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F1096BA" w:rsidR="009D60D5" w:rsidRPr="001B5605" w:rsidRDefault="004C182B"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3B4DE9">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5CC56F6" w:rsidR="00C2145A" w:rsidRPr="003B4DE9" w:rsidRDefault="00C2145A" w:rsidP="00357B46">
            <w:pPr>
              <w:rPr>
                <w:rFonts w:asciiTheme="minorHAnsi" w:hAnsiTheme="minorHAnsi"/>
                <w:b/>
                <w:sz w:val="24"/>
              </w:rPr>
            </w:pPr>
            <w:r w:rsidRPr="003B4DE9">
              <w:rPr>
                <w:rFonts w:asciiTheme="minorHAnsi" w:hAnsiTheme="minorHAnsi"/>
                <w:b/>
                <w:smallCaps/>
                <w:sz w:val="24"/>
              </w:rPr>
              <w:t>Numéro</w:t>
            </w:r>
            <w:r w:rsidR="009433E7" w:rsidRPr="003B4DE9">
              <w:rPr>
                <w:rFonts w:asciiTheme="minorHAnsi" w:hAnsiTheme="minorHAnsi"/>
                <w:b/>
                <w:smallCaps/>
                <w:sz w:val="24"/>
              </w:rPr>
              <w:t xml:space="preserve"> </w:t>
            </w:r>
            <w:r w:rsidRPr="003B4DE9">
              <w:rPr>
                <w:rFonts w:asciiTheme="minorHAnsi" w:hAnsiTheme="minorHAnsi"/>
                <w:b/>
                <w:smallCaps/>
                <w:sz w:val="24"/>
              </w:rPr>
              <w:t xml:space="preserve">: </w:t>
            </w:r>
            <w:r w:rsidR="003B4DE9" w:rsidRPr="003B4DE9">
              <w:rPr>
                <w:rFonts w:asciiTheme="minorHAnsi" w:hAnsiTheme="minorHAnsi"/>
                <w:b/>
                <w:smallCaps/>
                <w:sz w:val="24"/>
              </w:rPr>
              <w:t>25-MR4814</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D12364A" w:rsidR="00741D2D" w:rsidRPr="001B5605" w:rsidRDefault="00AB00A9" w:rsidP="00996FEA">
            <w:pPr>
              <w:rPr>
                <w:rFonts w:asciiTheme="minorHAnsi" w:hAnsiTheme="minorHAnsi" w:cs="Arial"/>
                <w:sz w:val="24"/>
              </w:rPr>
            </w:pPr>
            <w:r w:rsidRPr="00AB00A9">
              <w:rPr>
                <w:rFonts w:asciiTheme="minorHAnsi" w:hAnsiTheme="minorHAnsi" w:cs="Arial"/>
                <w:i/>
                <w:sz w:val="24"/>
              </w:rPr>
              <w:t>GESTION DE L’ACTIVITE PAIE DU PERSONNEL SOUS CONTRAT DE DROIT TUNISIEN D’EXPERTISE FRANCE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698A4843"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w:t>
            </w:r>
            <w:r w:rsidR="004C182B">
              <w:rPr>
                <w:rFonts w:asciiTheme="minorHAnsi" w:hAnsiTheme="minorHAnsi"/>
                <w:b/>
                <w:smallCaps/>
                <w:sz w:val="24"/>
              </w:rPr>
              <w:t>ESTIMATIF</w:t>
            </w:r>
            <w:r w:rsidRPr="001B5605">
              <w:rPr>
                <w:rFonts w:asciiTheme="minorHAnsi" w:hAnsiTheme="minorHAnsi"/>
                <w:b/>
                <w:smallCaps/>
                <w:sz w:val="24"/>
              </w:rPr>
              <w:t xml:space="preserve"> DU CONTRAT :</w:t>
            </w:r>
            <w:bookmarkEnd w:id="2"/>
          </w:p>
          <w:p w14:paraId="7E809CC5" w14:textId="453C6130" w:rsidR="00741D2D" w:rsidRPr="001B5605" w:rsidRDefault="003B4DE9" w:rsidP="00F61588">
            <w:pPr>
              <w:rPr>
                <w:rFonts w:asciiTheme="minorHAnsi" w:hAnsiTheme="minorHAnsi" w:cs="Arial"/>
                <w:sz w:val="24"/>
              </w:rPr>
            </w:pPr>
            <w:r w:rsidRPr="003B4DE9">
              <w:rPr>
                <w:rFonts w:asciiTheme="minorHAnsi" w:hAnsiTheme="minorHAnsi" w:cstheme="minorHAnsi"/>
                <w:sz w:val="22"/>
                <w:szCs w:val="22"/>
              </w:rPr>
              <w:t>255 750 TND TTC</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3B4DE9" w:rsidRDefault="00580C7F" w:rsidP="002F072C">
            <w:pPr>
              <w:rPr>
                <w:rFonts w:asciiTheme="minorHAnsi" w:hAnsiTheme="minorHAnsi" w:cstheme="minorHAnsi"/>
                <w:sz w:val="22"/>
                <w:szCs w:val="22"/>
              </w:rPr>
            </w:pPr>
          </w:p>
          <w:p w14:paraId="09B0A4B2" w14:textId="77777777" w:rsidR="001B5605" w:rsidRPr="003B4DE9" w:rsidRDefault="001B5605" w:rsidP="002F072C">
            <w:pPr>
              <w:rPr>
                <w:rFonts w:asciiTheme="minorHAnsi" w:hAnsiTheme="minorHAnsi" w:cstheme="minorHAnsi"/>
                <w:sz w:val="22"/>
                <w:szCs w:val="22"/>
              </w:rPr>
            </w:pPr>
          </w:p>
          <w:p w14:paraId="58AAEC59" w14:textId="77777777" w:rsidR="0084564E" w:rsidRPr="003B4DE9" w:rsidRDefault="0084564E" w:rsidP="002F072C">
            <w:pPr>
              <w:rPr>
                <w:rFonts w:asciiTheme="minorHAnsi" w:hAnsiTheme="minorHAnsi" w:cstheme="minorHAnsi"/>
                <w:sz w:val="22"/>
                <w:szCs w:val="22"/>
              </w:rPr>
            </w:pPr>
          </w:p>
          <w:p w14:paraId="3039E833" w14:textId="77777777" w:rsidR="001B5605" w:rsidRPr="003B4DE9"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3B4DE9" w14:paraId="32EB8B37" w14:textId="77777777" w:rsidTr="003D7CE1">
              <w:trPr>
                <w:trHeight w:val="702"/>
              </w:trPr>
              <w:tc>
                <w:tcPr>
                  <w:tcW w:w="4644" w:type="dxa"/>
                  <w:shd w:val="clear" w:color="auto" w:fill="D9D9D9" w:themeFill="background1" w:themeFillShade="D9"/>
                  <w:vAlign w:val="center"/>
                </w:tcPr>
                <w:p w14:paraId="388DCC83" w14:textId="4DC0E366" w:rsidR="002129B8" w:rsidRPr="003B4DE9" w:rsidRDefault="002129B8" w:rsidP="002129B8">
                  <w:pPr>
                    <w:spacing w:before="120" w:after="120"/>
                    <w:rPr>
                      <w:rFonts w:asciiTheme="minorHAnsi" w:hAnsiTheme="minorHAnsi" w:cstheme="minorHAnsi"/>
                      <w:sz w:val="22"/>
                      <w:szCs w:val="22"/>
                    </w:rPr>
                  </w:pPr>
                  <w:r w:rsidRPr="003B4DE9">
                    <w:rPr>
                      <w:rFonts w:asciiTheme="minorHAnsi" w:hAnsiTheme="minorHAnsi" w:cstheme="minorHAnsi"/>
                      <w:sz w:val="22"/>
                      <w:szCs w:val="22"/>
                    </w:rPr>
                    <w:t>Date de notification:</w:t>
                  </w:r>
                  <w:r w:rsidRPr="003B4DE9">
                    <w:rPr>
                      <w:rFonts w:asciiTheme="minorHAnsi" w:hAnsiTheme="minorHAnsi" w:cstheme="minorHAnsi"/>
                      <w:sz w:val="22"/>
                      <w:szCs w:val="22"/>
                    </w:rPr>
                    <w:tab/>
                  </w:r>
                  <w:r w:rsidRPr="003B4DE9">
                    <w:rPr>
                      <w:rFonts w:asciiTheme="minorHAnsi" w:hAnsiTheme="minorHAnsi" w:cstheme="minorHAnsi"/>
                      <w:sz w:val="22"/>
                      <w:szCs w:val="22"/>
                    </w:rPr>
                    <w:tab/>
                  </w:r>
                </w:p>
              </w:tc>
            </w:tr>
          </w:tbl>
          <w:p w14:paraId="11489DB7" w14:textId="77777777" w:rsidR="00580C7F" w:rsidRPr="003B4DE9" w:rsidRDefault="00580C7F" w:rsidP="00580C7F">
            <w:pPr>
              <w:rPr>
                <w:rFonts w:asciiTheme="minorHAnsi" w:hAnsiTheme="minorHAnsi" w:cstheme="minorHAnsi"/>
                <w:sz w:val="22"/>
                <w:szCs w:val="22"/>
              </w:rPr>
            </w:pPr>
          </w:p>
          <w:p w14:paraId="29D73C11" w14:textId="77777777" w:rsidR="0084564E" w:rsidRPr="003B4DE9" w:rsidRDefault="0084564E" w:rsidP="00580C7F">
            <w:pPr>
              <w:rPr>
                <w:rFonts w:asciiTheme="minorHAnsi" w:hAnsiTheme="minorHAnsi" w:cstheme="minorHAnsi"/>
                <w:sz w:val="22"/>
                <w:szCs w:val="22"/>
              </w:rPr>
            </w:pPr>
          </w:p>
          <w:p w14:paraId="41280FB3" w14:textId="77777777" w:rsidR="0084564E" w:rsidRPr="003B4DE9" w:rsidRDefault="0084564E" w:rsidP="00580C7F">
            <w:pPr>
              <w:rPr>
                <w:rFonts w:asciiTheme="minorHAnsi" w:hAnsiTheme="minorHAnsi" w:cstheme="minorHAnsi"/>
                <w:sz w:val="22"/>
                <w:szCs w:val="22"/>
              </w:rPr>
            </w:pPr>
          </w:p>
          <w:p w14:paraId="38EF105B" w14:textId="77777777" w:rsidR="0084564E" w:rsidRPr="003B4DE9" w:rsidRDefault="005C7534" w:rsidP="005C7534">
            <w:pPr>
              <w:tabs>
                <w:tab w:val="left" w:pos="6255"/>
              </w:tabs>
              <w:rPr>
                <w:rFonts w:asciiTheme="minorHAnsi" w:hAnsiTheme="minorHAnsi" w:cstheme="minorHAnsi"/>
                <w:sz w:val="22"/>
                <w:szCs w:val="22"/>
              </w:rPr>
            </w:pPr>
            <w:r w:rsidRPr="003B4DE9">
              <w:rPr>
                <w:rFonts w:asciiTheme="minorHAnsi" w:hAnsiTheme="minorHAnsi" w:cstheme="minorHAnsi"/>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3B4DE9">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3B4DE9">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0F757C1" w14:textId="2222500E" w:rsidR="003B4DE9" w:rsidRDefault="00801ECC" w:rsidP="003B4DE9">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 </w:t>
            </w:r>
          </w:p>
          <w:p w14:paraId="1BB67989" w14:textId="6AA80FE4" w:rsidR="00554974" w:rsidRPr="003B4DE9" w:rsidRDefault="003B4DE9" w:rsidP="003B4DE9">
            <w:pPr>
              <w:tabs>
                <w:tab w:val="left" w:pos="510"/>
                <w:tab w:val="left" w:pos="10977"/>
              </w:tabs>
              <w:spacing w:before="120"/>
              <w:ind w:right="83"/>
              <w:jc w:val="both"/>
              <w:rPr>
                <w:rFonts w:asciiTheme="minorHAnsi" w:hAnsiTheme="minorHAnsi" w:cstheme="minorHAnsi"/>
                <w:sz w:val="22"/>
                <w:szCs w:val="22"/>
              </w:rPr>
            </w:pPr>
            <w:r w:rsidRPr="003B4DE9">
              <w:rPr>
                <w:rFonts w:asciiTheme="minorHAnsi" w:hAnsiTheme="minorHAnsi" w:cstheme="minorHAnsi"/>
                <w:sz w:val="22"/>
                <w:szCs w:val="22"/>
              </w:rPr>
              <w:t>P</w:t>
            </w:r>
            <w:r w:rsidR="00801ECC" w:rsidRPr="003B4DE9">
              <w:rPr>
                <w:rFonts w:asciiTheme="minorHAnsi" w:hAnsiTheme="minorHAnsi" w:cstheme="minorHAnsi"/>
                <w:sz w:val="22"/>
                <w:szCs w:val="22"/>
              </w:rPr>
              <w:t xml:space="preserve">rocédure adaptée en application </w:t>
            </w:r>
            <w:r w:rsidR="00554974" w:rsidRPr="003B4DE9">
              <w:rPr>
                <w:rFonts w:asciiTheme="minorHAnsi" w:hAnsiTheme="minorHAnsi" w:cstheme="minorHAnsi"/>
                <w:sz w:val="22"/>
                <w:szCs w:val="22"/>
              </w:rPr>
              <w:t>des articles L. 2123-1 et R. 2123-1 au R. 2123-7 du CCP</w:t>
            </w:r>
          </w:p>
          <w:p w14:paraId="42614EF7" w14:textId="34C2078A" w:rsidR="00707B69" w:rsidRPr="003B4DE9" w:rsidRDefault="00707B69" w:rsidP="00C25BF9">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6974B4A8" w14:textId="303C1D82" w:rsidR="008A6D1E"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2463635" w:history="1">
            <w:r w:rsidR="008A6D1E" w:rsidRPr="00792A88">
              <w:rPr>
                <w:rStyle w:val="Lienhypertexte"/>
                <w:b/>
                <w:caps/>
                <w:noProof/>
              </w:rPr>
              <w:t>conditions PARTICULIERES – acte d’engagement</w:t>
            </w:r>
            <w:r w:rsidR="008A6D1E">
              <w:rPr>
                <w:noProof/>
                <w:webHidden/>
              </w:rPr>
              <w:tab/>
            </w:r>
            <w:r w:rsidR="008A6D1E">
              <w:rPr>
                <w:noProof/>
                <w:webHidden/>
              </w:rPr>
              <w:fldChar w:fldCharType="begin"/>
            </w:r>
            <w:r w:rsidR="008A6D1E">
              <w:rPr>
                <w:noProof/>
                <w:webHidden/>
              </w:rPr>
              <w:instrText xml:space="preserve"> PAGEREF _Toc212463635 \h </w:instrText>
            </w:r>
            <w:r w:rsidR="008A6D1E">
              <w:rPr>
                <w:noProof/>
                <w:webHidden/>
              </w:rPr>
            </w:r>
            <w:r w:rsidR="008A6D1E">
              <w:rPr>
                <w:noProof/>
                <w:webHidden/>
              </w:rPr>
              <w:fldChar w:fldCharType="separate"/>
            </w:r>
            <w:r w:rsidR="008A6D1E">
              <w:rPr>
                <w:noProof/>
                <w:webHidden/>
              </w:rPr>
              <w:t>4</w:t>
            </w:r>
            <w:r w:rsidR="008A6D1E">
              <w:rPr>
                <w:noProof/>
                <w:webHidden/>
              </w:rPr>
              <w:fldChar w:fldCharType="end"/>
            </w:r>
          </w:hyperlink>
        </w:p>
        <w:p w14:paraId="3D436E51" w14:textId="59FAFA31"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36" w:history="1">
            <w:r w:rsidRPr="00792A88">
              <w:rPr>
                <w:rStyle w:val="Lienhypertexte"/>
                <w:b/>
                <w:caps/>
                <w:noProof/>
              </w:rPr>
              <w:t>ARTICLE 1 :</w:t>
            </w:r>
            <w:r>
              <w:rPr>
                <w:rFonts w:asciiTheme="minorHAnsi" w:eastAsiaTheme="minorEastAsia" w:hAnsiTheme="minorHAnsi" w:cstheme="minorBidi"/>
                <w:noProof/>
                <w:sz w:val="22"/>
                <w:szCs w:val="22"/>
              </w:rPr>
              <w:tab/>
            </w:r>
            <w:r w:rsidRPr="00792A88">
              <w:rPr>
                <w:rStyle w:val="Lienhypertexte"/>
                <w:b/>
                <w:caps/>
                <w:noProof/>
              </w:rPr>
              <w:t>Objet du contrat</w:t>
            </w:r>
            <w:r>
              <w:rPr>
                <w:noProof/>
                <w:webHidden/>
              </w:rPr>
              <w:tab/>
            </w:r>
            <w:r>
              <w:rPr>
                <w:noProof/>
                <w:webHidden/>
              </w:rPr>
              <w:fldChar w:fldCharType="begin"/>
            </w:r>
            <w:r>
              <w:rPr>
                <w:noProof/>
                <w:webHidden/>
              </w:rPr>
              <w:instrText xml:space="preserve"> PAGEREF _Toc212463636 \h </w:instrText>
            </w:r>
            <w:r>
              <w:rPr>
                <w:noProof/>
                <w:webHidden/>
              </w:rPr>
            </w:r>
            <w:r>
              <w:rPr>
                <w:noProof/>
                <w:webHidden/>
              </w:rPr>
              <w:fldChar w:fldCharType="separate"/>
            </w:r>
            <w:r>
              <w:rPr>
                <w:noProof/>
                <w:webHidden/>
              </w:rPr>
              <w:t>5</w:t>
            </w:r>
            <w:r>
              <w:rPr>
                <w:noProof/>
                <w:webHidden/>
              </w:rPr>
              <w:fldChar w:fldCharType="end"/>
            </w:r>
          </w:hyperlink>
        </w:p>
        <w:p w14:paraId="5EEBF8BC" w14:textId="3CCB27BE"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37" w:history="1">
            <w:r w:rsidRPr="00792A88">
              <w:rPr>
                <w:rStyle w:val="Lienhypertexte"/>
                <w:b/>
                <w:caps/>
                <w:noProof/>
              </w:rPr>
              <w:t>ARTICLE 2 :</w:t>
            </w:r>
            <w:r>
              <w:rPr>
                <w:rFonts w:asciiTheme="minorHAnsi" w:eastAsiaTheme="minorEastAsia" w:hAnsiTheme="minorHAnsi" w:cstheme="minorBidi"/>
                <w:noProof/>
                <w:sz w:val="22"/>
                <w:szCs w:val="22"/>
              </w:rPr>
              <w:tab/>
            </w:r>
            <w:r w:rsidRPr="00792A88">
              <w:rPr>
                <w:rStyle w:val="Lienhypertexte"/>
                <w:b/>
                <w:caps/>
                <w:noProof/>
              </w:rPr>
              <w:t>Documents contractuels</w:t>
            </w:r>
            <w:r>
              <w:rPr>
                <w:noProof/>
                <w:webHidden/>
              </w:rPr>
              <w:tab/>
            </w:r>
            <w:r>
              <w:rPr>
                <w:noProof/>
                <w:webHidden/>
              </w:rPr>
              <w:fldChar w:fldCharType="begin"/>
            </w:r>
            <w:r>
              <w:rPr>
                <w:noProof/>
                <w:webHidden/>
              </w:rPr>
              <w:instrText xml:space="preserve"> PAGEREF _Toc212463637 \h </w:instrText>
            </w:r>
            <w:r>
              <w:rPr>
                <w:noProof/>
                <w:webHidden/>
              </w:rPr>
            </w:r>
            <w:r>
              <w:rPr>
                <w:noProof/>
                <w:webHidden/>
              </w:rPr>
              <w:fldChar w:fldCharType="separate"/>
            </w:r>
            <w:r>
              <w:rPr>
                <w:noProof/>
                <w:webHidden/>
              </w:rPr>
              <w:t>5</w:t>
            </w:r>
            <w:r>
              <w:rPr>
                <w:noProof/>
                <w:webHidden/>
              </w:rPr>
              <w:fldChar w:fldCharType="end"/>
            </w:r>
          </w:hyperlink>
        </w:p>
        <w:p w14:paraId="1DB21FF0" w14:textId="4255F9E4"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38" w:history="1">
            <w:r w:rsidRPr="00792A88">
              <w:rPr>
                <w:rStyle w:val="Lienhypertexte"/>
                <w:b/>
                <w:caps/>
                <w:noProof/>
              </w:rPr>
              <w:t>ARTICLE 3 :</w:t>
            </w:r>
            <w:r>
              <w:rPr>
                <w:rFonts w:asciiTheme="minorHAnsi" w:eastAsiaTheme="minorEastAsia" w:hAnsiTheme="minorHAnsi" w:cstheme="minorBidi"/>
                <w:noProof/>
                <w:sz w:val="22"/>
                <w:szCs w:val="22"/>
              </w:rPr>
              <w:tab/>
            </w:r>
            <w:r w:rsidRPr="00792A88">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_Toc212463638 \h </w:instrText>
            </w:r>
            <w:r>
              <w:rPr>
                <w:noProof/>
                <w:webHidden/>
              </w:rPr>
            </w:r>
            <w:r>
              <w:rPr>
                <w:noProof/>
                <w:webHidden/>
              </w:rPr>
              <w:fldChar w:fldCharType="separate"/>
            </w:r>
            <w:r>
              <w:rPr>
                <w:noProof/>
                <w:webHidden/>
              </w:rPr>
              <w:t>6</w:t>
            </w:r>
            <w:r>
              <w:rPr>
                <w:noProof/>
                <w:webHidden/>
              </w:rPr>
              <w:fldChar w:fldCharType="end"/>
            </w:r>
          </w:hyperlink>
        </w:p>
        <w:p w14:paraId="557FF348" w14:textId="0F2E3BC4" w:rsidR="008A6D1E" w:rsidRDefault="008A6D1E">
          <w:pPr>
            <w:pStyle w:val="TM2"/>
            <w:rPr>
              <w:noProof/>
            </w:rPr>
          </w:pPr>
          <w:hyperlink w:anchor="_Toc212463639" w:history="1">
            <w:r w:rsidRPr="00792A88">
              <w:rPr>
                <w:rStyle w:val="Lienhypertexte"/>
                <w:noProof/>
              </w:rPr>
              <w:t>Forme du contrat</w:t>
            </w:r>
            <w:r>
              <w:rPr>
                <w:noProof/>
                <w:webHidden/>
              </w:rPr>
              <w:tab/>
            </w:r>
            <w:r>
              <w:rPr>
                <w:noProof/>
                <w:webHidden/>
              </w:rPr>
              <w:fldChar w:fldCharType="begin"/>
            </w:r>
            <w:r>
              <w:rPr>
                <w:noProof/>
                <w:webHidden/>
              </w:rPr>
              <w:instrText xml:space="preserve"> PAGEREF _Toc212463639 \h </w:instrText>
            </w:r>
            <w:r>
              <w:rPr>
                <w:noProof/>
                <w:webHidden/>
              </w:rPr>
            </w:r>
            <w:r>
              <w:rPr>
                <w:noProof/>
                <w:webHidden/>
              </w:rPr>
              <w:fldChar w:fldCharType="separate"/>
            </w:r>
            <w:r>
              <w:rPr>
                <w:noProof/>
                <w:webHidden/>
              </w:rPr>
              <w:t>6</w:t>
            </w:r>
            <w:r>
              <w:rPr>
                <w:noProof/>
                <w:webHidden/>
              </w:rPr>
              <w:fldChar w:fldCharType="end"/>
            </w:r>
          </w:hyperlink>
        </w:p>
        <w:p w14:paraId="28A4FABB" w14:textId="0FB444E4" w:rsidR="008A6D1E" w:rsidRDefault="008A6D1E">
          <w:pPr>
            <w:pStyle w:val="TM2"/>
            <w:rPr>
              <w:noProof/>
            </w:rPr>
          </w:pPr>
          <w:hyperlink w:anchor="_Toc212463640" w:history="1">
            <w:r w:rsidRPr="00792A88">
              <w:rPr>
                <w:rStyle w:val="Lienhypertexte"/>
                <w:noProof/>
              </w:rPr>
              <w:t>Durée du contrat</w:t>
            </w:r>
            <w:r>
              <w:rPr>
                <w:noProof/>
                <w:webHidden/>
              </w:rPr>
              <w:tab/>
            </w:r>
            <w:r>
              <w:rPr>
                <w:noProof/>
                <w:webHidden/>
              </w:rPr>
              <w:fldChar w:fldCharType="begin"/>
            </w:r>
            <w:r>
              <w:rPr>
                <w:noProof/>
                <w:webHidden/>
              </w:rPr>
              <w:instrText xml:space="preserve"> PAGEREF _Toc212463640 \h </w:instrText>
            </w:r>
            <w:r>
              <w:rPr>
                <w:noProof/>
                <w:webHidden/>
              </w:rPr>
            </w:r>
            <w:r>
              <w:rPr>
                <w:noProof/>
                <w:webHidden/>
              </w:rPr>
              <w:fldChar w:fldCharType="separate"/>
            </w:r>
            <w:r>
              <w:rPr>
                <w:noProof/>
                <w:webHidden/>
              </w:rPr>
              <w:t>6</w:t>
            </w:r>
            <w:r>
              <w:rPr>
                <w:noProof/>
                <w:webHidden/>
              </w:rPr>
              <w:fldChar w:fldCharType="end"/>
            </w:r>
          </w:hyperlink>
        </w:p>
        <w:p w14:paraId="5C33AF26" w14:textId="00F80D73" w:rsidR="008A6D1E" w:rsidRDefault="008A6D1E">
          <w:pPr>
            <w:pStyle w:val="TM2"/>
            <w:rPr>
              <w:noProof/>
            </w:rPr>
          </w:pPr>
          <w:hyperlink w:anchor="_Toc212463641" w:history="1">
            <w:r w:rsidRPr="00792A88">
              <w:rPr>
                <w:rStyle w:val="Lienhypertexte"/>
                <w:rFonts w:cstheme="minorHAnsi"/>
                <w:i/>
                <w:noProof/>
              </w:rPr>
              <w:t>Reconductions</w:t>
            </w:r>
            <w:r>
              <w:rPr>
                <w:noProof/>
                <w:webHidden/>
              </w:rPr>
              <w:tab/>
            </w:r>
            <w:r>
              <w:rPr>
                <w:noProof/>
                <w:webHidden/>
              </w:rPr>
              <w:fldChar w:fldCharType="begin"/>
            </w:r>
            <w:r>
              <w:rPr>
                <w:noProof/>
                <w:webHidden/>
              </w:rPr>
              <w:instrText xml:space="preserve"> PAGEREF _Toc212463641 \h </w:instrText>
            </w:r>
            <w:r>
              <w:rPr>
                <w:noProof/>
                <w:webHidden/>
              </w:rPr>
            </w:r>
            <w:r>
              <w:rPr>
                <w:noProof/>
                <w:webHidden/>
              </w:rPr>
              <w:fldChar w:fldCharType="separate"/>
            </w:r>
            <w:r>
              <w:rPr>
                <w:noProof/>
                <w:webHidden/>
              </w:rPr>
              <w:t>6</w:t>
            </w:r>
            <w:r>
              <w:rPr>
                <w:noProof/>
                <w:webHidden/>
              </w:rPr>
              <w:fldChar w:fldCharType="end"/>
            </w:r>
          </w:hyperlink>
        </w:p>
        <w:p w14:paraId="45D32F21" w14:textId="459DF765" w:rsidR="008A6D1E" w:rsidRDefault="008A6D1E">
          <w:pPr>
            <w:pStyle w:val="TM2"/>
            <w:rPr>
              <w:noProof/>
            </w:rPr>
          </w:pPr>
          <w:hyperlink w:anchor="_Toc212463642" w:history="1">
            <w:r w:rsidRPr="00792A88">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_Toc212463642 \h </w:instrText>
            </w:r>
            <w:r>
              <w:rPr>
                <w:noProof/>
                <w:webHidden/>
              </w:rPr>
            </w:r>
            <w:r>
              <w:rPr>
                <w:noProof/>
                <w:webHidden/>
              </w:rPr>
              <w:fldChar w:fldCharType="separate"/>
            </w:r>
            <w:r>
              <w:rPr>
                <w:noProof/>
                <w:webHidden/>
              </w:rPr>
              <w:t>6</w:t>
            </w:r>
            <w:r>
              <w:rPr>
                <w:noProof/>
                <w:webHidden/>
              </w:rPr>
              <w:fldChar w:fldCharType="end"/>
            </w:r>
          </w:hyperlink>
        </w:p>
        <w:p w14:paraId="51C3D529" w14:textId="5995BBD4"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43" w:history="1">
            <w:r w:rsidRPr="00792A88">
              <w:rPr>
                <w:rStyle w:val="Lienhypertexte"/>
                <w:b/>
                <w:caps/>
                <w:noProof/>
              </w:rPr>
              <w:t>ARTICLE 4 :</w:t>
            </w:r>
            <w:r>
              <w:rPr>
                <w:rFonts w:asciiTheme="minorHAnsi" w:eastAsiaTheme="minorEastAsia" w:hAnsiTheme="minorHAnsi" w:cstheme="minorBidi"/>
                <w:noProof/>
                <w:sz w:val="22"/>
                <w:szCs w:val="22"/>
              </w:rPr>
              <w:tab/>
            </w:r>
            <w:r w:rsidRPr="00792A88">
              <w:rPr>
                <w:rStyle w:val="Lienhypertexte"/>
                <w:b/>
                <w:caps/>
                <w:noProof/>
              </w:rPr>
              <w:t>Dispositions financiÈres</w:t>
            </w:r>
            <w:r>
              <w:rPr>
                <w:noProof/>
                <w:webHidden/>
              </w:rPr>
              <w:tab/>
            </w:r>
            <w:r>
              <w:rPr>
                <w:noProof/>
                <w:webHidden/>
              </w:rPr>
              <w:fldChar w:fldCharType="begin"/>
            </w:r>
            <w:r>
              <w:rPr>
                <w:noProof/>
                <w:webHidden/>
              </w:rPr>
              <w:instrText xml:space="preserve"> PAGEREF _Toc212463643 \h </w:instrText>
            </w:r>
            <w:r>
              <w:rPr>
                <w:noProof/>
                <w:webHidden/>
              </w:rPr>
            </w:r>
            <w:r>
              <w:rPr>
                <w:noProof/>
                <w:webHidden/>
              </w:rPr>
              <w:fldChar w:fldCharType="separate"/>
            </w:r>
            <w:r>
              <w:rPr>
                <w:noProof/>
                <w:webHidden/>
              </w:rPr>
              <w:t>6</w:t>
            </w:r>
            <w:r>
              <w:rPr>
                <w:noProof/>
                <w:webHidden/>
              </w:rPr>
              <w:fldChar w:fldCharType="end"/>
            </w:r>
          </w:hyperlink>
        </w:p>
        <w:p w14:paraId="60D56D5E" w14:textId="35F4E98C" w:rsidR="008A6D1E" w:rsidRDefault="008A6D1E">
          <w:pPr>
            <w:pStyle w:val="TM2"/>
            <w:rPr>
              <w:noProof/>
            </w:rPr>
          </w:pPr>
          <w:hyperlink w:anchor="_Toc212463644" w:history="1">
            <w:r w:rsidRPr="00792A88">
              <w:rPr>
                <w:rStyle w:val="Lienhypertexte"/>
                <w:noProof/>
              </w:rPr>
              <w:t>Montant du contrat</w:t>
            </w:r>
            <w:r>
              <w:rPr>
                <w:noProof/>
                <w:webHidden/>
              </w:rPr>
              <w:tab/>
            </w:r>
            <w:r>
              <w:rPr>
                <w:noProof/>
                <w:webHidden/>
              </w:rPr>
              <w:fldChar w:fldCharType="begin"/>
            </w:r>
            <w:r>
              <w:rPr>
                <w:noProof/>
                <w:webHidden/>
              </w:rPr>
              <w:instrText xml:space="preserve"> PAGEREF _Toc212463644 \h </w:instrText>
            </w:r>
            <w:r>
              <w:rPr>
                <w:noProof/>
                <w:webHidden/>
              </w:rPr>
            </w:r>
            <w:r>
              <w:rPr>
                <w:noProof/>
                <w:webHidden/>
              </w:rPr>
              <w:fldChar w:fldCharType="separate"/>
            </w:r>
            <w:r>
              <w:rPr>
                <w:noProof/>
                <w:webHidden/>
              </w:rPr>
              <w:t>6</w:t>
            </w:r>
            <w:r>
              <w:rPr>
                <w:noProof/>
                <w:webHidden/>
              </w:rPr>
              <w:fldChar w:fldCharType="end"/>
            </w:r>
          </w:hyperlink>
        </w:p>
        <w:p w14:paraId="76D1A96E" w14:textId="7EC38D39" w:rsidR="008A6D1E" w:rsidRDefault="008A6D1E">
          <w:pPr>
            <w:pStyle w:val="TM2"/>
            <w:rPr>
              <w:noProof/>
            </w:rPr>
          </w:pPr>
          <w:hyperlink w:anchor="_Toc212463645" w:history="1">
            <w:r w:rsidRPr="00792A88">
              <w:rPr>
                <w:rStyle w:val="Lienhypertexte"/>
                <w:noProof/>
              </w:rPr>
              <w:t>Forme des prix</w:t>
            </w:r>
            <w:r>
              <w:rPr>
                <w:noProof/>
                <w:webHidden/>
              </w:rPr>
              <w:tab/>
            </w:r>
            <w:r>
              <w:rPr>
                <w:noProof/>
                <w:webHidden/>
              </w:rPr>
              <w:fldChar w:fldCharType="begin"/>
            </w:r>
            <w:r>
              <w:rPr>
                <w:noProof/>
                <w:webHidden/>
              </w:rPr>
              <w:instrText xml:space="preserve"> PAGEREF _Toc212463645 \h </w:instrText>
            </w:r>
            <w:r>
              <w:rPr>
                <w:noProof/>
                <w:webHidden/>
              </w:rPr>
            </w:r>
            <w:r>
              <w:rPr>
                <w:noProof/>
                <w:webHidden/>
              </w:rPr>
              <w:fldChar w:fldCharType="separate"/>
            </w:r>
            <w:r>
              <w:rPr>
                <w:noProof/>
                <w:webHidden/>
              </w:rPr>
              <w:t>6</w:t>
            </w:r>
            <w:r>
              <w:rPr>
                <w:noProof/>
                <w:webHidden/>
              </w:rPr>
              <w:fldChar w:fldCharType="end"/>
            </w:r>
          </w:hyperlink>
        </w:p>
        <w:p w14:paraId="645DCB95" w14:textId="07522DBC" w:rsidR="008A6D1E" w:rsidRDefault="008A6D1E">
          <w:pPr>
            <w:pStyle w:val="TM2"/>
            <w:rPr>
              <w:noProof/>
            </w:rPr>
          </w:pPr>
          <w:hyperlink w:anchor="_Toc212463646" w:history="1">
            <w:r w:rsidRPr="00792A88">
              <w:rPr>
                <w:rStyle w:val="Lienhypertexte"/>
                <w:noProof/>
              </w:rPr>
              <w:t>Avance</w:t>
            </w:r>
            <w:r>
              <w:rPr>
                <w:noProof/>
                <w:webHidden/>
              </w:rPr>
              <w:tab/>
            </w:r>
            <w:r>
              <w:rPr>
                <w:noProof/>
                <w:webHidden/>
              </w:rPr>
              <w:fldChar w:fldCharType="begin"/>
            </w:r>
            <w:r>
              <w:rPr>
                <w:noProof/>
                <w:webHidden/>
              </w:rPr>
              <w:instrText xml:space="preserve"> PAGEREF _Toc212463646 \h </w:instrText>
            </w:r>
            <w:r>
              <w:rPr>
                <w:noProof/>
                <w:webHidden/>
              </w:rPr>
            </w:r>
            <w:r>
              <w:rPr>
                <w:noProof/>
                <w:webHidden/>
              </w:rPr>
              <w:fldChar w:fldCharType="separate"/>
            </w:r>
            <w:r>
              <w:rPr>
                <w:noProof/>
                <w:webHidden/>
              </w:rPr>
              <w:t>7</w:t>
            </w:r>
            <w:r>
              <w:rPr>
                <w:noProof/>
                <w:webHidden/>
              </w:rPr>
              <w:fldChar w:fldCharType="end"/>
            </w:r>
          </w:hyperlink>
        </w:p>
        <w:p w14:paraId="7D57FF3F" w14:textId="690D3A51" w:rsidR="008A6D1E" w:rsidRDefault="008A6D1E">
          <w:pPr>
            <w:pStyle w:val="TM2"/>
            <w:rPr>
              <w:noProof/>
            </w:rPr>
          </w:pPr>
          <w:hyperlink w:anchor="_Toc212463647" w:history="1">
            <w:r w:rsidRPr="00792A88">
              <w:rPr>
                <w:rStyle w:val="Lienhypertexte"/>
                <w:noProof/>
              </w:rPr>
              <w:t>Modalités de paiement</w:t>
            </w:r>
            <w:r>
              <w:rPr>
                <w:noProof/>
                <w:webHidden/>
              </w:rPr>
              <w:tab/>
            </w:r>
            <w:r>
              <w:rPr>
                <w:noProof/>
                <w:webHidden/>
              </w:rPr>
              <w:fldChar w:fldCharType="begin"/>
            </w:r>
            <w:r>
              <w:rPr>
                <w:noProof/>
                <w:webHidden/>
              </w:rPr>
              <w:instrText xml:space="preserve"> PAGEREF _Toc212463647 \h </w:instrText>
            </w:r>
            <w:r>
              <w:rPr>
                <w:noProof/>
                <w:webHidden/>
              </w:rPr>
            </w:r>
            <w:r>
              <w:rPr>
                <w:noProof/>
                <w:webHidden/>
              </w:rPr>
              <w:fldChar w:fldCharType="separate"/>
            </w:r>
            <w:r>
              <w:rPr>
                <w:noProof/>
                <w:webHidden/>
              </w:rPr>
              <w:t>7</w:t>
            </w:r>
            <w:r>
              <w:rPr>
                <w:noProof/>
                <w:webHidden/>
              </w:rPr>
              <w:fldChar w:fldCharType="end"/>
            </w:r>
          </w:hyperlink>
        </w:p>
        <w:p w14:paraId="33E81836" w14:textId="120467FE" w:rsidR="008A6D1E" w:rsidRDefault="008A6D1E">
          <w:pPr>
            <w:pStyle w:val="TM2"/>
            <w:rPr>
              <w:noProof/>
            </w:rPr>
          </w:pPr>
          <w:hyperlink w:anchor="_Toc212463648" w:history="1">
            <w:r w:rsidRPr="00792A88">
              <w:rPr>
                <w:rStyle w:val="Lienhypertexte"/>
                <w:noProof/>
              </w:rPr>
              <w:t>Délais de paiement et intérêts moratoires</w:t>
            </w:r>
            <w:r>
              <w:rPr>
                <w:noProof/>
                <w:webHidden/>
              </w:rPr>
              <w:tab/>
            </w:r>
            <w:r>
              <w:rPr>
                <w:noProof/>
                <w:webHidden/>
              </w:rPr>
              <w:fldChar w:fldCharType="begin"/>
            </w:r>
            <w:r>
              <w:rPr>
                <w:noProof/>
                <w:webHidden/>
              </w:rPr>
              <w:instrText xml:space="preserve"> PAGEREF _Toc212463648 \h </w:instrText>
            </w:r>
            <w:r>
              <w:rPr>
                <w:noProof/>
                <w:webHidden/>
              </w:rPr>
            </w:r>
            <w:r>
              <w:rPr>
                <w:noProof/>
                <w:webHidden/>
              </w:rPr>
              <w:fldChar w:fldCharType="separate"/>
            </w:r>
            <w:r>
              <w:rPr>
                <w:noProof/>
                <w:webHidden/>
              </w:rPr>
              <w:t>7</w:t>
            </w:r>
            <w:r>
              <w:rPr>
                <w:noProof/>
                <w:webHidden/>
              </w:rPr>
              <w:fldChar w:fldCharType="end"/>
            </w:r>
          </w:hyperlink>
        </w:p>
        <w:p w14:paraId="69F5A110" w14:textId="73DE02BB" w:rsidR="008A6D1E" w:rsidRDefault="008A6D1E">
          <w:pPr>
            <w:pStyle w:val="TM2"/>
            <w:rPr>
              <w:noProof/>
            </w:rPr>
          </w:pPr>
          <w:hyperlink w:anchor="_Toc212463649" w:history="1">
            <w:r w:rsidRPr="00792A88">
              <w:rPr>
                <w:rStyle w:val="Lienhypertexte"/>
                <w:noProof/>
              </w:rPr>
              <w:t>Présentation des demandes de paiement</w:t>
            </w:r>
            <w:r>
              <w:rPr>
                <w:noProof/>
                <w:webHidden/>
              </w:rPr>
              <w:tab/>
            </w:r>
            <w:r>
              <w:rPr>
                <w:noProof/>
                <w:webHidden/>
              </w:rPr>
              <w:fldChar w:fldCharType="begin"/>
            </w:r>
            <w:r>
              <w:rPr>
                <w:noProof/>
                <w:webHidden/>
              </w:rPr>
              <w:instrText xml:space="preserve"> PAGEREF _Toc212463649 \h </w:instrText>
            </w:r>
            <w:r>
              <w:rPr>
                <w:noProof/>
                <w:webHidden/>
              </w:rPr>
            </w:r>
            <w:r>
              <w:rPr>
                <w:noProof/>
                <w:webHidden/>
              </w:rPr>
              <w:fldChar w:fldCharType="separate"/>
            </w:r>
            <w:r>
              <w:rPr>
                <w:noProof/>
                <w:webHidden/>
              </w:rPr>
              <w:t>7</w:t>
            </w:r>
            <w:r>
              <w:rPr>
                <w:noProof/>
                <w:webHidden/>
              </w:rPr>
              <w:fldChar w:fldCharType="end"/>
            </w:r>
          </w:hyperlink>
        </w:p>
        <w:p w14:paraId="0F30CDAA" w14:textId="5E7689F2" w:rsidR="008A6D1E" w:rsidRDefault="008A6D1E">
          <w:pPr>
            <w:pStyle w:val="TM2"/>
            <w:rPr>
              <w:noProof/>
            </w:rPr>
          </w:pPr>
          <w:hyperlink w:anchor="_Toc212463650" w:history="1">
            <w:r w:rsidRPr="00792A88">
              <w:rPr>
                <w:rStyle w:val="Lienhypertexte"/>
                <w:noProof/>
              </w:rPr>
              <w:t>Virement bancaire</w:t>
            </w:r>
            <w:r>
              <w:rPr>
                <w:noProof/>
                <w:webHidden/>
              </w:rPr>
              <w:tab/>
            </w:r>
            <w:r>
              <w:rPr>
                <w:noProof/>
                <w:webHidden/>
              </w:rPr>
              <w:fldChar w:fldCharType="begin"/>
            </w:r>
            <w:r>
              <w:rPr>
                <w:noProof/>
                <w:webHidden/>
              </w:rPr>
              <w:instrText xml:space="preserve"> PAGEREF _Toc212463650 \h </w:instrText>
            </w:r>
            <w:r>
              <w:rPr>
                <w:noProof/>
                <w:webHidden/>
              </w:rPr>
            </w:r>
            <w:r>
              <w:rPr>
                <w:noProof/>
                <w:webHidden/>
              </w:rPr>
              <w:fldChar w:fldCharType="separate"/>
            </w:r>
            <w:r>
              <w:rPr>
                <w:noProof/>
                <w:webHidden/>
              </w:rPr>
              <w:t>8</w:t>
            </w:r>
            <w:r>
              <w:rPr>
                <w:noProof/>
                <w:webHidden/>
              </w:rPr>
              <w:fldChar w:fldCharType="end"/>
            </w:r>
          </w:hyperlink>
        </w:p>
        <w:p w14:paraId="5E4EA6FB" w14:textId="16B693A5" w:rsidR="008A6D1E" w:rsidRDefault="008A6D1E">
          <w:pPr>
            <w:pStyle w:val="TM2"/>
            <w:rPr>
              <w:noProof/>
            </w:rPr>
          </w:pPr>
          <w:hyperlink w:anchor="_Toc212463651" w:history="1">
            <w:r w:rsidRPr="00792A88">
              <w:rPr>
                <w:rStyle w:val="Lienhypertexte"/>
                <w:noProof/>
              </w:rPr>
              <w:t>Taxe sur la valeur ajoutée</w:t>
            </w:r>
            <w:r>
              <w:rPr>
                <w:noProof/>
                <w:webHidden/>
              </w:rPr>
              <w:tab/>
            </w:r>
            <w:r>
              <w:rPr>
                <w:noProof/>
                <w:webHidden/>
              </w:rPr>
              <w:fldChar w:fldCharType="begin"/>
            </w:r>
            <w:r>
              <w:rPr>
                <w:noProof/>
                <w:webHidden/>
              </w:rPr>
              <w:instrText xml:space="preserve"> PAGEREF _Toc212463651 \h </w:instrText>
            </w:r>
            <w:r>
              <w:rPr>
                <w:noProof/>
                <w:webHidden/>
              </w:rPr>
            </w:r>
            <w:r>
              <w:rPr>
                <w:noProof/>
                <w:webHidden/>
              </w:rPr>
              <w:fldChar w:fldCharType="separate"/>
            </w:r>
            <w:r>
              <w:rPr>
                <w:noProof/>
                <w:webHidden/>
              </w:rPr>
              <w:t>8</w:t>
            </w:r>
            <w:r>
              <w:rPr>
                <w:noProof/>
                <w:webHidden/>
              </w:rPr>
              <w:fldChar w:fldCharType="end"/>
            </w:r>
          </w:hyperlink>
        </w:p>
        <w:p w14:paraId="0A68DC2E" w14:textId="4A0A203F" w:rsidR="008A6D1E" w:rsidRDefault="008A6D1E">
          <w:pPr>
            <w:pStyle w:val="TM2"/>
            <w:rPr>
              <w:noProof/>
            </w:rPr>
          </w:pPr>
          <w:hyperlink w:anchor="_Toc212463652" w:history="1">
            <w:r w:rsidRPr="00792A88">
              <w:rPr>
                <w:rStyle w:val="Lienhypertexte"/>
                <w:noProof/>
              </w:rPr>
              <w:t>Impôts et taxes</w:t>
            </w:r>
            <w:r>
              <w:rPr>
                <w:noProof/>
                <w:webHidden/>
              </w:rPr>
              <w:tab/>
            </w:r>
            <w:r>
              <w:rPr>
                <w:noProof/>
                <w:webHidden/>
              </w:rPr>
              <w:fldChar w:fldCharType="begin"/>
            </w:r>
            <w:r>
              <w:rPr>
                <w:noProof/>
                <w:webHidden/>
              </w:rPr>
              <w:instrText xml:space="preserve"> PAGEREF _Toc212463652 \h </w:instrText>
            </w:r>
            <w:r>
              <w:rPr>
                <w:noProof/>
                <w:webHidden/>
              </w:rPr>
            </w:r>
            <w:r>
              <w:rPr>
                <w:noProof/>
                <w:webHidden/>
              </w:rPr>
              <w:fldChar w:fldCharType="separate"/>
            </w:r>
            <w:r>
              <w:rPr>
                <w:noProof/>
                <w:webHidden/>
              </w:rPr>
              <w:t>9</w:t>
            </w:r>
            <w:r>
              <w:rPr>
                <w:noProof/>
                <w:webHidden/>
              </w:rPr>
              <w:fldChar w:fldCharType="end"/>
            </w:r>
          </w:hyperlink>
        </w:p>
        <w:p w14:paraId="73D380E3" w14:textId="1E62CC57"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53" w:history="1">
            <w:r w:rsidRPr="00792A88">
              <w:rPr>
                <w:rStyle w:val="Lienhypertexte"/>
                <w:b/>
                <w:caps/>
                <w:noProof/>
              </w:rPr>
              <w:t>ARTICLE 5 :</w:t>
            </w:r>
            <w:r>
              <w:rPr>
                <w:rFonts w:asciiTheme="minorHAnsi" w:eastAsiaTheme="minorEastAsia" w:hAnsiTheme="minorHAnsi" w:cstheme="minorBidi"/>
                <w:noProof/>
                <w:sz w:val="22"/>
                <w:szCs w:val="22"/>
              </w:rPr>
              <w:tab/>
            </w:r>
            <w:r w:rsidRPr="00792A88">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_Toc212463653 \h </w:instrText>
            </w:r>
            <w:r>
              <w:rPr>
                <w:noProof/>
                <w:webHidden/>
              </w:rPr>
            </w:r>
            <w:r>
              <w:rPr>
                <w:noProof/>
                <w:webHidden/>
              </w:rPr>
              <w:fldChar w:fldCharType="separate"/>
            </w:r>
            <w:r>
              <w:rPr>
                <w:noProof/>
                <w:webHidden/>
              </w:rPr>
              <w:t>9</w:t>
            </w:r>
            <w:r>
              <w:rPr>
                <w:noProof/>
                <w:webHidden/>
              </w:rPr>
              <w:fldChar w:fldCharType="end"/>
            </w:r>
          </w:hyperlink>
        </w:p>
        <w:p w14:paraId="14047CCD" w14:textId="5D0C0053" w:rsidR="008A6D1E" w:rsidRDefault="008A6D1E">
          <w:pPr>
            <w:pStyle w:val="TM2"/>
            <w:rPr>
              <w:noProof/>
            </w:rPr>
          </w:pPr>
          <w:hyperlink w:anchor="_Toc212463654" w:history="1">
            <w:r w:rsidRPr="00792A88">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_Toc212463654 \h </w:instrText>
            </w:r>
            <w:r>
              <w:rPr>
                <w:noProof/>
                <w:webHidden/>
              </w:rPr>
            </w:r>
            <w:r>
              <w:rPr>
                <w:noProof/>
                <w:webHidden/>
              </w:rPr>
              <w:fldChar w:fldCharType="separate"/>
            </w:r>
            <w:r>
              <w:rPr>
                <w:noProof/>
                <w:webHidden/>
              </w:rPr>
              <w:t>9</w:t>
            </w:r>
            <w:r>
              <w:rPr>
                <w:noProof/>
                <w:webHidden/>
              </w:rPr>
              <w:fldChar w:fldCharType="end"/>
            </w:r>
          </w:hyperlink>
        </w:p>
        <w:p w14:paraId="0B349387" w14:textId="29A342CD" w:rsidR="008A6D1E" w:rsidRDefault="008A6D1E">
          <w:pPr>
            <w:pStyle w:val="TM2"/>
            <w:rPr>
              <w:noProof/>
            </w:rPr>
          </w:pPr>
          <w:hyperlink w:anchor="_Toc212463655" w:history="1">
            <w:r w:rsidRPr="00792A88">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_Toc212463655 \h </w:instrText>
            </w:r>
            <w:r>
              <w:rPr>
                <w:noProof/>
                <w:webHidden/>
              </w:rPr>
            </w:r>
            <w:r>
              <w:rPr>
                <w:noProof/>
                <w:webHidden/>
              </w:rPr>
              <w:fldChar w:fldCharType="separate"/>
            </w:r>
            <w:r>
              <w:rPr>
                <w:noProof/>
                <w:webHidden/>
              </w:rPr>
              <w:t>9</w:t>
            </w:r>
            <w:r>
              <w:rPr>
                <w:noProof/>
                <w:webHidden/>
              </w:rPr>
              <w:fldChar w:fldCharType="end"/>
            </w:r>
          </w:hyperlink>
        </w:p>
        <w:p w14:paraId="7B0C475B" w14:textId="2FD9607A" w:rsidR="008A6D1E" w:rsidRDefault="008A6D1E">
          <w:pPr>
            <w:pStyle w:val="TM2"/>
            <w:rPr>
              <w:noProof/>
            </w:rPr>
          </w:pPr>
          <w:hyperlink w:anchor="_Toc212463656" w:history="1">
            <w:r w:rsidRPr="00792A88">
              <w:rPr>
                <w:rStyle w:val="Lienhypertexte"/>
                <w:rFonts w:cstheme="minorHAnsi"/>
                <w:noProof/>
              </w:rPr>
              <w:t>Les  livrables :</w:t>
            </w:r>
            <w:r>
              <w:rPr>
                <w:noProof/>
                <w:webHidden/>
              </w:rPr>
              <w:tab/>
            </w:r>
            <w:r>
              <w:rPr>
                <w:noProof/>
                <w:webHidden/>
              </w:rPr>
              <w:fldChar w:fldCharType="begin"/>
            </w:r>
            <w:r>
              <w:rPr>
                <w:noProof/>
                <w:webHidden/>
              </w:rPr>
              <w:instrText xml:space="preserve"> PAGEREF _Toc212463656 \h </w:instrText>
            </w:r>
            <w:r>
              <w:rPr>
                <w:noProof/>
                <w:webHidden/>
              </w:rPr>
            </w:r>
            <w:r>
              <w:rPr>
                <w:noProof/>
                <w:webHidden/>
              </w:rPr>
              <w:fldChar w:fldCharType="separate"/>
            </w:r>
            <w:r>
              <w:rPr>
                <w:noProof/>
                <w:webHidden/>
              </w:rPr>
              <w:t>9</w:t>
            </w:r>
            <w:r>
              <w:rPr>
                <w:noProof/>
                <w:webHidden/>
              </w:rPr>
              <w:fldChar w:fldCharType="end"/>
            </w:r>
          </w:hyperlink>
        </w:p>
        <w:p w14:paraId="211A596F" w14:textId="0964FA20" w:rsidR="008A6D1E" w:rsidRDefault="008A6D1E">
          <w:pPr>
            <w:pStyle w:val="TM2"/>
            <w:rPr>
              <w:noProof/>
            </w:rPr>
          </w:pPr>
          <w:hyperlink w:anchor="_Toc212463657" w:history="1">
            <w:r w:rsidRPr="00792A88">
              <w:rPr>
                <w:rStyle w:val="Lienhypertexte"/>
                <w:rFonts w:cstheme="minorHAnsi"/>
                <w:noProof/>
              </w:rPr>
              <w:t>Lieu d’exécution</w:t>
            </w:r>
            <w:r>
              <w:rPr>
                <w:noProof/>
                <w:webHidden/>
              </w:rPr>
              <w:tab/>
            </w:r>
            <w:r>
              <w:rPr>
                <w:noProof/>
                <w:webHidden/>
              </w:rPr>
              <w:fldChar w:fldCharType="begin"/>
            </w:r>
            <w:r>
              <w:rPr>
                <w:noProof/>
                <w:webHidden/>
              </w:rPr>
              <w:instrText xml:space="preserve"> PAGEREF _Toc212463657 \h </w:instrText>
            </w:r>
            <w:r>
              <w:rPr>
                <w:noProof/>
                <w:webHidden/>
              </w:rPr>
            </w:r>
            <w:r>
              <w:rPr>
                <w:noProof/>
                <w:webHidden/>
              </w:rPr>
              <w:fldChar w:fldCharType="separate"/>
            </w:r>
            <w:r>
              <w:rPr>
                <w:noProof/>
                <w:webHidden/>
              </w:rPr>
              <w:t>10</w:t>
            </w:r>
            <w:r>
              <w:rPr>
                <w:noProof/>
                <w:webHidden/>
              </w:rPr>
              <w:fldChar w:fldCharType="end"/>
            </w:r>
          </w:hyperlink>
        </w:p>
        <w:p w14:paraId="0AE5B60B" w14:textId="072839E6" w:rsidR="008A6D1E" w:rsidRDefault="008A6D1E">
          <w:pPr>
            <w:pStyle w:val="TM2"/>
            <w:rPr>
              <w:noProof/>
            </w:rPr>
          </w:pPr>
          <w:hyperlink w:anchor="_Toc212463658" w:history="1">
            <w:r w:rsidRPr="00792A88">
              <w:rPr>
                <w:rStyle w:val="Lienhypertexte"/>
                <w:rFonts w:cstheme="minorHAnsi"/>
                <w:noProof/>
              </w:rPr>
              <w:t>Langue du contrat</w:t>
            </w:r>
            <w:r>
              <w:rPr>
                <w:noProof/>
                <w:webHidden/>
              </w:rPr>
              <w:tab/>
            </w:r>
            <w:r>
              <w:rPr>
                <w:noProof/>
                <w:webHidden/>
              </w:rPr>
              <w:fldChar w:fldCharType="begin"/>
            </w:r>
            <w:r>
              <w:rPr>
                <w:noProof/>
                <w:webHidden/>
              </w:rPr>
              <w:instrText xml:space="preserve"> PAGEREF _Toc212463658 \h </w:instrText>
            </w:r>
            <w:r>
              <w:rPr>
                <w:noProof/>
                <w:webHidden/>
              </w:rPr>
            </w:r>
            <w:r>
              <w:rPr>
                <w:noProof/>
                <w:webHidden/>
              </w:rPr>
              <w:fldChar w:fldCharType="separate"/>
            </w:r>
            <w:r>
              <w:rPr>
                <w:noProof/>
                <w:webHidden/>
              </w:rPr>
              <w:t>10</w:t>
            </w:r>
            <w:r>
              <w:rPr>
                <w:noProof/>
                <w:webHidden/>
              </w:rPr>
              <w:fldChar w:fldCharType="end"/>
            </w:r>
          </w:hyperlink>
        </w:p>
        <w:p w14:paraId="298578BF" w14:textId="6A30588B" w:rsidR="008A6D1E" w:rsidRDefault="008A6D1E">
          <w:pPr>
            <w:pStyle w:val="TM2"/>
            <w:rPr>
              <w:noProof/>
            </w:rPr>
          </w:pPr>
          <w:hyperlink w:anchor="_Toc212463659" w:history="1">
            <w:r w:rsidRPr="00792A88">
              <w:rPr>
                <w:rStyle w:val="Lienhypertexte"/>
                <w:rFonts w:cstheme="minorHAnsi"/>
                <w:noProof/>
              </w:rPr>
              <w:t xml:space="preserve">Engagement du </w:t>
            </w:r>
            <w:r w:rsidRPr="00792A88">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_Toc212463659 \h </w:instrText>
            </w:r>
            <w:r>
              <w:rPr>
                <w:noProof/>
                <w:webHidden/>
              </w:rPr>
            </w:r>
            <w:r>
              <w:rPr>
                <w:noProof/>
                <w:webHidden/>
              </w:rPr>
              <w:fldChar w:fldCharType="separate"/>
            </w:r>
            <w:r>
              <w:rPr>
                <w:noProof/>
                <w:webHidden/>
              </w:rPr>
              <w:t>10</w:t>
            </w:r>
            <w:r>
              <w:rPr>
                <w:noProof/>
                <w:webHidden/>
              </w:rPr>
              <w:fldChar w:fldCharType="end"/>
            </w:r>
          </w:hyperlink>
        </w:p>
        <w:p w14:paraId="00760C6F" w14:textId="003168CD" w:rsidR="008A6D1E" w:rsidRDefault="008A6D1E">
          <w:pPr>
            <w:pStyle w:val="TM2"/>
            <w:rPr>
              <w:noProof/>
            </w:rPr>
          </w:pPr>
          <w:hyperlink w:anchor="_Toc212463660" w:history="1">
            <w:r w:rsidRPr="00792A88">
              <w:rPr>
                <w:rStyle w:val="Lienhypertexte"/>
                <w:rFonts w:cstheme="minorHAnsi"/>
                <w:noProof/>
              </w:rPr>
              <w:t>Confidentialité</w:t>
            </w:r>
            <w:r>
              <w:rPr>
                <w:noProof/>
                <w:webHidden/>
              </w:rPr>
              <w:tab/>
            </w:r>
            <w:r>
              <w:rPr>
                <w:noProof/>
                <w:webHidden/>
              </w:rPr>
              <w:fldChar w:fldCharType="begin"/>
            </w:r>
            <w:r>
              <w:rPr>
                <w:noProof/>
                <w:webHidden/>
              </w:rPr>
              <w:instrText xml:space="preserve"> PAGEREF _Toc212463660 \h </w:instrText>
            </w:r>
            <w:r>
              <w:rPr>
                <w:noProof/>
                <w:webHidden/>
              </w:rPr>
            </w:r>
            <w:r>
              <w:rPr>
                <w:noProof/>
                <w:webHidden/>
              </w:rPr>
              <w:fldChar w:fldCharType="separate"/>
            </w:r>
            <w:r>
              <w:rPr>
                <w:noProof/>
                <w:webHidden/>
              </w:rPr>
              <w:t>11</w:t>
            </w:r>
            <w:r>
              <w:rPr>
                <w:noProof/>
                <w:webHidden/>
              </w:rPr>
              <w:fldChar w:fldCharType="end"/>
            </w:r>
          </w:hyperlink>
        </w:p>
        <w:p w14:paraId="4BC7B805" w14:textId="1310683C" w:rsidR="008A6D1E" w:rsidRDefault="008A6D1E">
          <w:pPr>
            <w:pStyle w:val="TM2"/>
            <w:rPr>
              <w:noProof/>
            </w:rPr>
          </w:pPr>
          <w:hyperlink w:anchor="_Toc212463661" w:history="1">
            <w:r w:rsidRPr="00792A88">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_Toc212463661 \h </w:instrText>
            </w:r>
            <w:r>
              <w:rPr>
                <w:noProof/>
                <w:webHidden/>
              </w:rPr>
            </w:r>
            <w:r>
              <w:rPr>
                <w:noProof/>
                <w:webHidden/>
              </w:rPr>
              <w:fldChar w:fldCharType="separate"/>
            </w:r>
            <w:r>
              <w:rPr>
                <w:noProof/>
                <w:webHidden/>
              </w:rPr>
              <w:t>11</w:t>
            </w:r>
            <w:r>
              <w:rPr>
                <w:noProof/>
                <w:webHidden/>
              </w:rPr>
              <w:fldChar w:fldCharType="end"/>
            </w:r>
          </w:hyperlink>
        </w:p>
        <w:p w14:paraId="47EB6C69" w14:textId="0923B0E2" w:rsidR="008A6D1E" w:rsidRDefault="008A6D1E">
          <w:pPr>
            <w:pStyle w:val="TM2"/>
            <w:rPr>
              <w:noProof/>
            </w:rPr>
          </w:pPr>
          <w:hyperlink w:anchor="_Toc212463662" w:history="1">
            <w:r w:rsidRPr="00792A88">
              <w:rPr>
                <w:rStyle w:val="Lienhypertexte"/>
                <w:rFonts w:cstheme="minorHAnsi"/>
                <w:noProof/>
              </w:rPr>
              <w:t>Assurance</w:t>
            </w:r>
            <w:r>
              <w:rPr>
                <w:noProof/>
                <w:webHidden/>
              </w:rPr>
              <w:tab/>
            </w:r>
            <w:r>
              <w:rPr>
                <w:noProof/>
                <w:webHidden/>
              </w:rPr>
              <w:fldChar w:fldCharType="begin"/>
            </w:r>
            <w:r>
              <w:rPr>
                <w:noProof/>
                <w:webHidden/>
              </w:rPr>
              <w:instrText xml:space="preserve"> PAGEREF _Toc212463662 \h </w:instrText>
            </w:r>
            <w:r>
              <w:rPr>
                <w:noProof/>
                <w:webHidden/>
              </w:rPr>
            </w:r>
            <w:r>
              <w:rPr>
                <w:noProof/>
                <w:webHidden/>
              </w:rPr>
              <w:fldChar w:fldCharType="separate"/>
            </w:r>
            <w:r>
              <w:rPr>
                <w:noProof/>
                <w:webHidden/>
              </w:rPr>
              <w:t>11</w:t>
            </w:r>
            <w:r>
              <w:rPr>
                <w:noProof/>
                <w:webHidden/>
              </w:rPr>
              <w:fldChar w:fldCharType="end"/>
            </w:r>
          </w:hyperlink>
        </w:p>
        <w:p w14:paraId="2DAAE039" w14:textId="7A0E1234" w:rsidR="008A6D1E" w:rsidRDefault="008A6D1E">
          <w:pPr>
            <w:pStyle w:val="TM2"/>
            <w:rPr>
              <w:noProof/>
            </w:rPr>
          </w:pPr>
          <w:hyperlink w:anchor="_Toc212463663" w:history="1">
            <w:r w:rsidRPr="00792A88">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_Toc212463663 \h </w:instrText>
            </w:r>
            <w:r>
              <w:rPr>
                <w:noProof/>
                <w:webHidden/>
              </w:rPr>
            </w:r>
            <w:r>
              <w:rPr>
                <w:noProof/>
                <w:webHidden/>
              </w:rPr>
              <w:fldChar w:fldCharType="separate"/>
            </w:r>
            <w:r>
              <w:rPr>
                <w:noProof/>
                <w:webHidden/>
              </w:rPr>
              <w:t>12</w:t>
            </w:r>
            <w:r>
              <w:rPr>
                <w:noProof/>
                <w:webHidden/>
              </w:rPr>
              <w:fldChar w:fldCharType="end"/>
            </w:r>
          </w:hyperlink>
        </w:p>
        <w:p w14:paraId="0F68A9A6" w14:textId="5EEC99DD"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64" w:history="1">
            <w:r w:rsidRPr="00792A88">
              <w:rPr>
                <w:rStyle w:val="Lienhypertexte"/>
                <w:b/>
                <w:caps/>
                <w:noProof/>
              </w:rPr>
              <w:t>ARTICLE 6 :</w:t>
            </w:r>
            <w:r>
              <w:rPr>
                <w:rFonts w:asciiTheme="minorHAnsi" w:eastAsiaTheme="minorEastAsia" w:hAnsiTheme="minorHAnsi" w:cstheme="minorBidi"/>
                <w:noProof/>
                <w:sz w:val="22"/>
                <w:szCs w:val="22"/>
              </w:rPr>
              <w:tab/>
            </w:r>
            <w:r w:rsidRPr="00792A88">
              <w:rPr>
                <w:rStyle w:val="Lienhypertexte"/>
                <w:b/>
                <w:caps/>
                <w:noProof/>
              </w:rPr>
              <w:t>Clause de réexamen</w:t>
            </w:r>
            <w:r>
              <w:rPr>
                <w:noProof/>
                <w:webHidden/>
              </w:rPr>
              <w:tab/>
            </w:r>
            <w:r>
              <w:rPr>
                <w:noProof/>
                <w:webHidden/>
              </w:rPr>
              <w:fldChar w:fldCharType="begin"/>
            </w:r>
            <w:r>
              <w:rPr>
                <w:noProof/>
                <w:webHidden/>
              </w:rPr>
              <w:instrText xml:space="preserve"> PAGEREF _Toc212463664 \h </w:instrText>
            </w:r>
            <w:r>
              <w:rPr>
                <w:noProof/>
                <w:webHidden/>
              </w:rPr>
            </w:r>
            <w:r>
              <w:rPr>
                <w:noProof/>
                <w:webHidden/>
              </w:rPr>
              <w:fldChar w:fldCharType="separate"/>
            </w:r>
            <w:r>
              <w:rPr>
                <w:noProof/>
                <w:webHidden/>
              </w:rPr>
              <w:t>12</w:t>
            </w:r>
            <w:r>
              <w:rPr>
                <w:noProof/>
                <w:webHidden/>
              </w:rPr>
              <w:fldChar w:fldCharType="end"/>
            </w:r>
          </w:hyperlink>
        </w:p>
        <w:p w14:paraId="3D410EF6" w14:textId="054A5ED6"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65" w:history="1">
            <w:r w:rsidRPr="00792A88">
              <w:rPr>
                <w:rStyle w:val="Lienhypertexte"/>
                <w:b/>
                <w:caps/>
                <w:noProof/>
              </w:rPr>
              <w:t>ARTICLE 7 :</w:t>
            </w:r>
            <w:r>
              <w:rPr>
                <w:rFonts w:asciiTheme="minorHAnsi" w:eastAsiaTheme="minorEastAsia" w:hAnsiTheme="minorHAnsi" w:cstheme="minorBidi"/>
                <w:noProof/>
                <w:sz w:val="22"/>
                <w:szCs w:val="22"/>
              </w:rPr>
              <w:tab/>
            </w:r>
            <w:r w:rsidRPr="00792A88">
              <w:rPr>
                <w:rStyle w:val="Lienhypertexte"/>
                <w:b/>
                <w:caps/>
                <w:noProof/>
              </w:rPr>
              <w:t>RÉalisation de prestations similaires</w:t>
            </w:r>
            <w:r>
              <w:rPr>
                <w:noProof/>
                <w:webHidden/>
              </w:rPr>
              <w:tab/>
            </w:r>
            <w:r>
              <w:rPr>
                <w:noProof/>
                <w:webHidden/>
              </w:rPr>
              <w:fldChar w:fldCharType="begin"/>
            </w:r>
            <w:r>
              <w:rPr>
                <w:noProof/>
                <w:webHidden/>
              </w:rPr>
              <w:instrText xml:space="preserve"> PAGEREF _Toc212463665 \h </w:instrText>
            </w:r>
            <w:r>
              <w:rPr>
                <w:noProof/>
                <w:webHidden/>
              </w:rPr>
            </w:r>
            <w:r>
              <w:rPr>
                <w:noProof/>
                <w:webHidden/>
              </w:rPr>
              <w:fldChar w:fldCharType="separate"/>
            </w:r>
            <w:r>
              <w:rPr>
                <w:noProof/>
                <w:webHidden/>
              </w:rPr>
              <w:t>12</w:t>
            </w:r>
            <w:r>
              <w:rPr>
                <w:noProof/>
                <w:webHidden/>
              </w:rPr>
              <w:fldChar w:fldCharType="end"/>
            </w:r>
          </w:hyperlink>
        </w:p>
        <w:p w14:paraId="03E7BC0D" w14:textId="1B86DF2C"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66" w:history="1">
            <w:r w:rsidRPr="00792A88">
              <w:rPr>
                <w:rStyle w:val="Lienhypertexte"/>
                <w:b/>
                <w:caps/>
                <w:noProof/>
              </w:rPr>
              <w:t>ARTICLE 8 :</w:t>
            </w:r>
            <w:r>
              <w:rPr>
                <w:rFonts w:asciiTheme="minorHAnsi" w:eastAsiaTheme="minorEastAsia" w:hAnsiTheme="minorHAnsi" w:cstheme="minorBidi"/>
                <w:noProof/>
                <w:sz w:val="22"/>
                <w:szCs w:val="22"/>
              </w:rPr>
              <w:tab/>
            </w:r>
            <w:r w:rsidRPr="00792A88">
              <w:rPr>
                <w:rStyle w:val="Lienhypertexte"/>
                <w:b/>
                <w:caps/>
                <w:noProof/>
              </w:rPr>
              <w:t>pÉnalitÉs</w:t>
            </w:r>
            <w:r>
              <w:rPr>
                <w:noProof/>
                <w:webHidden/>
              </w:rPr>
              <w:tab/>
            </w:r>
            <w:r>
              <w:rPr>
                <w:noProof/>
                <w:webHidden/>
              </w:rPr>
              <w:fldChar w:fldCharType="begin"/>
            </w:r>
            <w:r>
              <w:rPr>
                <w:noProof/>
                <w:webHidden/>
              </w:rPr>
              <w:instrText xml:space="preserve"> PAGEREF _Toc212463666 \h </w:instrText>
            </w:r>
            <w:r>
              <w:rPr>
                <w:noProof/>
                <w:webHidden/>
              </w:rPr>
            </w:r>
            <w:r>
              <w:rPr>
                <w:noProof/>
                <w:webHidden/>
              </w:rPr>
              <w:fldChar w:fldCharType="separate"/>
            </w:r>
            <w:r>
              <w:rPr>
                <w:noProof/>
                <w:webHidden/>
              </w:rPr>
              <w:t>13</w:t>
            </w:r>
            <w:r>
              <w:rPr>
                <w:noProof/>
                <w:webHidden/>
              </w:rPr>
              <w:fldChar w:fldCharType="end"/>
            </w:r>
          </w:hyperlink>
        </w:p>
        <w:p w14:paraId="6C25F98A" w14:textId="1C91B026" w:rsidR="008A6D1E" w:rsidRDefault="008A6D1E">
          <w:pPr>
            <w:pStyle w:val="TM2"/>
            <w:rPr>
              <w:noProof/>
            </w:rPr>
          </w:pPr>
          <w:hyperlink w:anchor="_Toc212463667" w:history="1">
            <w:r w:rsidRPr="00792A88">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_Toc212463667 \h </w:instrText>
            </w:r>
            <w:r>
              <w:rPr>
                <w:noProof/>
                <w:webHidden/>
              </w:rPr>
            </w:r>
            <w:r>
              <w:rPr>
                <w:noProof/>
                <w:webHidden/>
              </w:rPr>
              <w:fldChar w:fldCharType="separate"/>
            </w:r>
            <w:r>
              <w:rPr>
                <w:noProof/>
                <w:webHidden/>
              </w:rPr>
              <w:t>13</w:t>
            </w:r>
            <w:r>
              <w:rPr>
                <w:noProof/>
                <w:webHidden/>
              </w:rPr>
              <w:fldChar w:fldCharType="end"/>
            </w:r>
          </w:hyperlink>
        </w:p>
        <w:p w14:paraId="07E31387" w14:textId="5B3D1358" w:rsidR="008A6D1E" w:rsidRDefault="008A6D1E">
          <w:pPr>
            <w:pStyle w:val="TM2"/>
            <w:rPr>
              <w:noProof/>
            </w:rPr>
          </w:pPr>
          <w:hyperlink w:anchor="_Toc212463668" w:history="1">
            <w:r w:rsidRPr="00792A88">
              <w:rPr>
                <w:rStyle w:val="Lienhypertexte"/>
                <w:noProof/>
              </w:rPr>
              <w:t>Pénalités sur remise d’un livrable final</w:t>
            </w:r>
            <w:r>
              <w:rPr>
                <w:noProof/>
                <w:webHidden/>
              </w:rPr>
              <w:tab/>
            </w:r>
            <w:r>
              <w:rPr>
                <w:noProof/>
                <w:webHidden/>
              </w:rPr>
              <w:fldChar w:fldCharType="begin"/>
            </w:r>
            <w:r>
              <w:rPr>
                <w:noProof/>
                <w:webHidden/>
              </w:rPr>
              <w:instrText xml:space="preserve"> PAGEREF _Toc212463668 \h </w:instrText>
            </w:r>
            <w:r>
              <w:rPr>
                <w:noProof/>
                <w:webHidden/>
              </w:rPr>
            </w:r>
            <w:r>
              <w:rPr>
                <w:noProof/>
                <w:webHidden/>
              </w:rPr>
              <w:fldChar w:fldCharType="separate"/>
            </w:r>
            <w:r>
              <w:rPr>
                <w:noProof/>
                <w:webHidden/>
              </w:rPr>
              <w:t>13</w:t>
            </w:r>
            <w:r>
              <w:rPr>
                <w:noProof/>
                <w:webHidden/>
              </w:rPr>
              <w:fldChar w:fldCharType="end"/>
            </w:r>
          </w:hyperlink>
        </w:p>
        <w:p w14:paraId="2D70E734" w14:textId="32111147"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69" w:history="1">
            <w:r w:rsidRPr="00792A88">
              <w:rPr>
                <w:rStyle w:val="Lienhypertexte"/>
                <w:b/>
                <w:caps/>
                <w:noProof/>
              </w:rPr>
              <w:t>ARTICLE 9 :</w:t>
            </w:r>
            <w:r>
              <w:rPr>
                <w:rFonts w:asciiTheme="minorHAnsi" w:eastAsiaTheme="minorEastAsia" w:hAnsiTheme="minorHAnsi" w:cstheme="minorBidi"/>
                <w:noProof/>
                <w:sz w:val="22"/>
                <w:szCs w:val="22"/>
              </w:rPr>
              <w:tab/>
            </w:r>
            <w:r w:rsidRPr="00792A88">
              <w:rPr>
                <w:rStyle w:val="Lienhypertexte"/>
                <w:b/>
                <w:caps/>
                <w:noProof/>
              </w:rPr>
              <w:t>propriÉtÉ intellectuelle</w:t>
            </w:r>
            <w:r>
              <w:rPr>
                <w:noProof/>
                <w:webHidden/>
              </w:rPr>
              <w:tab/>
            </w:r>
            <w:r>
              <w:rPr>
                <w:noProof/>
                <w:webHidden/>
              </w:rPr>
              <w:fldChar w:fldCharType="begin"/>
            </w:r>
            <w:r>
              <w:rPr>
                <w:noProof/>
                <w:webHidden/>
              </w:rPr>
              <w:instrText xml:space="preserve"> PAGEREF _Toc212463669 \h </w:instrText>
            </w:r>
            <w:r>
              <w:rPr>
                <w:noProof/>
                <w:webHidden/>
              </w:rPr>
            </w:r>
            <w:r>
              <w:rPr>
                <w:noProof/>
                <w:webHidden/>
              </w:rPr>
              <w:fldChar w:fldCharType="separate"/>
            </w:r>
            <w:r>
              <w:rPr>
                <w:noProof/>
                <w:webHidden/>
              </w:rPr>
              <w:t>13</w:t>
            </w:r>
            <w:r>
              <w:rPr>
                <w:noProof/>
                <w:webHidden/>
              </w:rPr>
              <w:fldChar w:fldCharType="end"/>
            </w:r>
          </w:hyperlink>
        </w:p>
        <w:p w14:paraId="5F628277" w14:textId="5B92F4EA" w:rsidR="008A6D1E" w:rsidRDefault="008A6D1E">
          <w:pPr>
            <w:pStyle w:val="TM2"/>
            <w:rPr>
              <w:noProof/>
            </w:rPr>
          </w:pPr>
          <w:hyperlink w:anchor="_Toc212463670" w:history="1">
            <w:r w:rsidRPr="00792A88">
              <w:rPr>
                <w:rStyle w:val="Lienhypertexte"/>
                <w:noProof/>
              </w:rPr>
              <w:t>Définitions</w:t>
            </w:r>
            <w:r>
              <w:rPr>
                <w:noProof/>
                <w:webHidden/>
              </w:rPr>
              <w:tab/>
            </w:r>
            <w:r>
              <w:rPr>
                <w:noProof/>
                <w:webHidden/>
              </w:rPr>
              <w:fldChar w:fldCharType="begin"/>
            </w:r>
            <w:r>
              <w:rPr>
                <w:noProof/>
                <w:webHidden/>
              </w:rPr>
              <w:instrText xml:space="preserve"> PAGEREF _Toc212463670 \h </w:instrText>
            </w:r>
            <w:r>
              <w:rPr>
                <w:noProof/>
                <w:webHidden/>
              </w:rPr>
            </w:r>
            <w:r>
              <w:rPr>
                <w:noProof/>
                <w:webHidden/>
              </w:rPr>
              <w:fldChar w:fldCharType="separate"/>
            </w:r>
            <w:r>
              <w:rPr>
                <w:noProof/>
                <w:webHidden/>
              </w:rPr>
              <w:t>13</w:t>
            </w:r>
            <w:r>
              <w:rPr>
                <w:noProof/>
                <w:webHidden/>
              </w:rPr>
              <w:fldChar w:fldCharType="end"/>
            </w:r>
          </w:hyperlink>
        </w:p>
        <w:p w14:paraId="6134017F" w14:textId="187BE917" w:rsidR="008A6D1E" w:rsidRDefault="008A6D1E">
          <w:pPr>
            <w:pStyle w:val="TM2"/>
            <w:rPr>
              <w:noProof/>
            </w:rPr>
          </w:pPr>
          <w:hyperlink w:anchor="_Toc212463671" w:history="1">
            <w:r w:rsidRPr="00792A88">
              <w:rPr>
                <w:rStyle w:val="Lienhypertexte"/>
                <w:noProof/>
              </w:rPr>
              <w:t>Propriété des résultats</w:t>
            </w:r>
            <w:r>
              <w:rPr>
                <w:noProof/>
                <w:webHidden/>
              </w:rPr>
              <w:tab/>
            </w:r>
            <w:r>
              <w:rPr>
                <w:noProof/>
                <w:webHidden/>
              </w:rPr>
              <w:fldChar w:fldCharType="begin"/>
            </w:r>
            <w:r>
              <w:rPr>
                <w:noProof/>
                <w:webHidden/>
              </w:rPr>
              <w:instrText xml:space="preserve"> PAGEREF _Toc212463671 \h </w:instrText>
            </w:r>
            <w:r>
              <w:rPr>
                <w:noProof/>
                <w:webHidden/>
              </w:rPr>
            </w:r>
            <w:r>
              <w:rPr>
                <w:noProof/>
                <w:webHidden/>
              </w:rPr>
              <w:fldChar w:fldCharType="separate"/>
            </w:r>
            <w:r>
              <w:rPr>
                <w:noProof/>
                <w:webHidden/>
              </w:rPr>
              <w:t>13</w:t>
            </w:r>
            <w:r>
              <w:rPr>
                <w:noProof/>
                <w:webHidden/>
              </w:rPr>
              <w:fldChar w:fldCharType="end"/>
            </w:r>
          </w:hyperlink>
        </w:p>
        <w:p w14:paraId="232A3F0E" w14:textId="437D9E79" w:rsidR="008A6D1E" w:rsidRDefault="008A6D1E">
          <w:pPr>
            <w:pStyle w:val="TM2"/>
            <w:rPr>
              <w:noProof/>
            </w:rPr>
          </w:pPr>
          <w:hyperlink w:anchor="_Toc212463672" w:history="1">
            <w:r w:rsidRPr="00792A88">
              <w:rPr>
                <w:rStyle w:val="Lienhypertexte"/>
                <w:noProof/>
              </w:rPr>
              <w:t>Exploitation des résultats</w:t>
            </w:r>
            <w:r>
              <w:rPr>
                <w:noProof/>
                <w:webHidden/>
              </w:rPr>
              <w:tab/>
            </w:r>
            <w:r>
              <w:rPr>
                <w:noProof/>
                <w:webHidden/>
              </w:rPr>
              <w:fldChar w:fldCharType="begin"/>
            </w:r>
            <w:r>
              <w:rPr>
                <w:noProof/>
                <w:webHidden/>
              </w:rPr>
              <w:instrText xml:space="preserve"> PAGEREF _Toc212463672 \h </w:instrText>
            </w:r>
            <w:r>
              <w:rPr>
                <w:noProof/>
                <w:webHidden/>
              </w:rPr>
            </w:r>
            <w:r>
              <w:rPr>
                <w:noProof/>
                <w:webHidden/>
              </w:rPr>
              <w:fldChar w:fldCharType="separate"/>
            </w:r>
            <w:r>
              <w:rPr>
                <w:noProof/>
                <w:webHidden/>
              </w:rPr>
              <w:t>14</w:t>
            </w:r>
            <w:r>
              <w:rPr>
                <w:noProof/>
                <w:webHidden/>
              </w:rPr>
              <w:fldChar w:fldCharType="end"/>
            </w:r>
          </w:hyperlink>
        </w:p>
        <w:p w14:paraId="26C1AE5D" w14:textId="4A1E2550" w:rsidR="008A6D1E" w:rsidRDefault="008A6D1E">
          <w:pPr>
            <w:pStyle w:val="TM2"/>
            <w:rPr>
              <w:noProof/>
            </w:rPr>
          </w:pPr>
          <w:hyperlink w:anchor="_Toc212463673" w:history="1">
            <w:r w:rsidRPr="00792A88">
              <w:rPr>
                <w:rStyle w:val="Lienhypertexte"/>
                <w:noProof/>
              </w:rPr>
              <w:t>Licence sur les Droits Préexistants</w:t>
            </w:r>
            <w:r>
              <w:rPr>
                <w:noProof/>
                <w:webHidden/>
              </w:rPr>
              <w:tab/>
            </w:r>
            <w:r>
              <w:rPr>
                <w:noProof/>
                <w:webHidden/>
              </w:rPr>
              <w:fldChar w:fldCharType="begin"/>
            </w:r>
            <w:r>
              <w:rPr>
                <w:noProof/>
                <w:webHidden/>
              </w:rPr>
              <w:instrText xml:space="preserve"> PAGEREF _Toc212463673 \h </w:instrText>
            </w:r>
            <w:r>
              <w:rPr>
                <w:noProof/>
                <w:webHidden/>
              </w:rPr>
            </w:r>
            <w:r>
              <w:rPr>
                <w:noProof/>
                <w:webHidden/>
              </w:rPr>
              <w:fldChar w:fldCharType="separate"/>
            </w:r>
            <w:r>
              <w:rPr>
                <w:noProof/>
                <w:webHidden/>
              </w:rPr>
              <w:t>14</w:t>
            </w:r>
            <w:r>
              <w:rPr>
                <w:noProof/>
                <w:webHidden/>
              </w:rPr>
              <w:fldChar w:fldCharType="end"/>
            </w:r>
          </w:hyperlink>
        </w:p>
        <w:p w14:paraId="6F4AFB0D" w14:textId="27F10ACC" w:rsidR="008A6D1E" w:rsidRDefault="008A6D1E">
          <w:pPr>
            <w:pStyle w:val="TM2"/>
            <w:rPr>
              <w:noProof/>
            </w:rPr>
          </w:pPr>
          <w:hyperlink w:anchor="_Toc212463674" w:history="1">
            <w:r w:rsidRPr="00792A88">
              <w:rPr>
                <w:rStyle w:val="Lienhypertexte"/>
                <w:noProof/>
              </w:rPr>
              <w:t>Garanties</w:t>
            </w:r>
            <w:r>
              <w:rPr>
                <w:noProof/>
                <w:webHidden/>
              </w:rPr>
              <w:tab/>
            </w:r>
            <w:r>
              <w:rPr>
                <w:noProof/>
                <w:webHidden/>
              </w:rPr>
              <w:fldChar w:fldCharType="begin"/>
            </w:r>
            <w:r>
              <w:rPr>
                <w:noProof/>
                <w:webHidden/>
              </w:rPr>
              <w:instrText xml:space="preserve"> PAGEREF _Toc212463674 \h </w:instrText>
            </w:r>
            <w:r>
              <w:rPr>
                <w:noProof/>
                <w:webHidden/>
              </w:rPr>
            </w:r>
            <w:r>
              <w:rPr>
                <w:noProof/>
                <w:webHidden/>
              </w:rPr>
              <w:fldChar w:fldCharType="separate"/>
            </w:r>
            <w:r>
              <w:rPr>
                <w:noProof/>
                <w:webHidden/>
              </w:rPr>
              <w:t>14</w:t>
            </w:r>
            <w:r>
              <w:rPr>
                <w:noProof/>
                <w:webHidden/>
              </w:rPr>
              <w:fldChar w:fldCharType="end"/>
            </w:r>
          </w:hyperlink>
        </w:p>
        <w:p w14:paraId="2A8E16B0" w14:textId="474EDB4F" w:rsidR="008A6D1E" w:rsidRDefault="008A6D1E">
          <w:pPr>
            <w:pStyle w:val="TM2"/>
            <w:rPr>
              <w:noProof/>
            </w:rPr>
          </w:pPr>
          <w:hyperlink w:anchor="_Toc212463675" w:history="1">
            <w:r w:rsidRPr="00792A88">
              <w:rPr>
                <w:rStyle w:val="Lienhypertexte"/>
                <w:noProof/>
              </w:rPr>
              <w:t>Droits à l’image</w:t>
            </w:r>
            <w:r>
              <w:rPr>
                <w:noProof/>
                <w:webHidden/>
              </w:rPr>
              <w:tab/>
            </w:r>
            <w:r>
              <w:rPr>
                <w:noProof/>
                <w:webHidden/>
              </w:rPr>
              <w:fldChar w:fldCharType="begin"/>
            </w:r>
            <w:r>
              <w:rPr>
                <w:noProof/>
                <w:webHidden/>
              </w:rPr>
              <w:instrText xml:space="preserve"> PAGEREF _Toc212463675 \h </w:instrText>
            </w:r>
            <w:r>
              <w:rPr>
                <w:noProof/>
                <w:webHidden/>
              </w:rPr>
            </w:r>
            <w:r>
              <w:rPr>
                <w:noProof/>
                <w:webHidden/>
              </w:rPr>
              <w:fldChar w:fldCharType="separate"/>
            </w:r>
            <w:r>
              <w:rPr>
                <w:noProof/>
                <w:webHidden/>
              </w:rPr>
              <w:t>14</w:t>
            </w:r>
            <w:r>
              <w:rPr>
                <w:noProof/>
                <w:webHidden/>
              </w:rPr>
              <w:fldChar w:fldCharType="end"/>
            </w:r>
          </w:hyperlink>
        </w:p>
        <w:p w14:paraId="2809263F" w14:textId="2453C810"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76" w:history="1">
            <w:r w:rsidRPr="00792A88">
              <w:rPr>
                <w:rStyle w:val="Lienhypertexte"/>
                <w:b/>
                <w:caps/>
                <w:noProof/>
              </w:rPr>
              <w:t>ARTICLE 10 :</w:t>
            </w:r>
            <w:r>
              <w:rPr>
                <w:rFonts w:asciiTheme="minorHAnsi" w:eastAsiaTheme="minorEastAsia" w:hAnsiTheme="minorHAnsi" w:cstheme="minorBidi"/>
                <w:noProof/>
                <w:sz w:val="22"/>
                <w:szCs w:val="22"/>
              </w:rPr>
              <w:tab/>
            </w:r>
            <w:r w:rsidRPr="00792A88">
              <w:rPr>
                <w:rStyle w:val="Lienhypertexte"/>
                <w:b/>
                <w:caps/>
                <w:noProof/>
              </w:rPr>
              <w:t>RÉsiliation du contrat</w:t>
            </w:r>
            <w:r>
              <w:rPr>
                <w:noProof/>
                <w:webHidden/>
              </w:rPr>
              <w:tab/>
            </w:r>
            <w:r>
              <w:rPr>
                <w:noProof/>
                <w:webHidden/>
              </w:rPr>
              <w:fldChar w:fldCharType="begin"/>
            </w:r>
            <w:r>
              <w:rPr>
                <w:noProof/>
                <w:webHidden/>
              </w:rPr>
              <w:instrText xml:space="preserve"> PAGEREF _Toc212463676 \h </w:instrText>
            </w:r>
            <w:r>
              <w:rPr>
                <w:noProof/>
                <w:webHidden/>
              </w:rPr>
            </w:r>
            <w:r>
              <w:rPr>
                <w:noProof/>
                <w:webHidden/>
              </w:rPr>
              <w:fldChar w:fldCharType="separate"/>
            </w:r>
            <w:r>
              <w:rPr>
                <w:noProof/>
                <w:webHidden/>
              </w:rPr>
              <w:t>15</w:t>
            </w:r>
            <w:r>
              <w:rPr>
                <w:noProof/>
                <w:webHidden/>
              </w:rPr>
              <w:fldChar w:fldCharType="end"/>
            </w:r>
          </w:hyperlink>
        </w:p>
        <w:p w14:paraId="020CFD3B" w14:textId="48FD17F2" w:rsidR="008A6D1E" w:rsidRDefault="008A6D1E">
          <w:pPr>
            <w:pStyle w:val="TM2"/>
            <w:rPr>
              <w:noProof/>
            </w:rPr>
          </w:pPr>
          <w:hyperlink w:anchor="_Toc212463677" w:history="1">
            <w:r w:rsidRPr="00792A88">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_Toc212463677 \h </w:instrText>
            </w:r>
            <w:r>
              <w:rPr>
                <w:noProof/>
                <w:webHidden/>
              </w:rPr>
            </w:r>
            <w:r>
              <w:rPr>
                <w:noProof/>
                <w:webHidden/>
              </w:rPr>
              <w:fldChar w:fldCharType="separate"/>
            </w:r>
            <w:r>
              <w:rPr>
                <w:noProof/>
                <w:webHidden/>
              </w:rPr>
              <w:t>15</w:t>
            </w:r>
            <w:r>
              <w:rPr>
                <w:noProof/>
                <w:webHidden/>
              </w:rPr>
              <w:fldChar w:fldCharType="end"/>
            </w:r>
          </w:hyperlink>
        </w:p>
        <w:p w14:paraId="475B78B4" w14:textId="100CEBFE" w:rsidR="008A6D1E" w:rsidRDefault="008A6D1E">
          <w:pPr>
            <w:pStyle w:val="TM2"/>
            <w:rPr>
              <w:noProof/>
            </w:rPr>
          </w:pPr>
          <w:hyperlink w:anchor="_Toc212463678" w:history="1">
            <w:r w:rsidRPr="00792A88">
              <w:rPr>
                <w:rStyle w:val="Lienhypertexte"/>
                <w:rFonts w:cstheme="minorHAnsi"/>
                <w:noProof/>
              </w:rPr>
              <w:t>Procédure</w:t>
            </w:r>
            <w:r>
              <w:rPr>
                <w:noProof/>
                <w:webHidden/>
              </w:rPr>
              <w:tab/>
            </w:r>
            <w:r>
              <w:rPr>
                <w:noProof/>
                <w:webHidden/>
              </w:rPr>
              <w:fldChar w:fldCharType="begin"/>
            </w:r>
            <w:r>
              <w:rPr>
                <w:noProof/>
                <w:webHidden/>
              </w:rPr>
              <w:instrText xml:space="preserve"> PAGEREF _Toc212463678 \h </w:instrText>
            </w:r>
            <w:r>
              <w:rPr>
                <w:noProof/>
                <w:webHidden/>
              </w:rPr>
            </w:r>
            <w:r>
              <w:rPr>
                <w:noProof/>
                <w:webHidden/>
              </w:rPr>
              <w:fldChar w:fldCharType="separate"/>
            </w:r>
            <w:r>
              <w:rPr>
                <w:noProof/>
                <w:webHidden/>
              </w:rPr>
              <w:t>15</w:t>
            </w:r>
            <w:r>
              <w:rPr>
                <w:noProof/>
                <w:webHidden/>
              </w:rPr>
              <w:fldChar w:fldCharType="end"/>
            </w:r>
          </w:hyperlink>
        </w:p>
        <w:p w14:paraId="1B327B0B" w14:textId="77EFA92B"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79" w:history="1">
            <w:r w:rsidRPr="00792A88">
              <w:rPr>
                <w:rStyle w:val="Lienhypertexte"/>
                <w:b/>
                <w:caps/>
                <w:noProof/>
              </w:rPr>
              <w:t>ARTICLE 11 :</w:t>
            </w:r>
            <w:r>
              <w:rPr>
                <w:rFonts w:asciiTheme="minorHAnsi" w:eastAsiaTheme="minorEastAsia" w:hAnsiTheme="minorHAnsi" w:cstheme="minorBidi"/>
                <w:noProof/>
                <w:sz w:val="22"/>
                <w:szCs w:val="22"/>
              </w:rPr>
              <w:tab/>
            </w:r>
            <w:r w:rsidRPr="00792A88">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_Toc212463679 \h </w:instrText>
            </w:r>
            <w:r>
              <w:rPr>
                <w:noProof/>
                <w:webHidden/>
              </w:rPr>
            </w:r>
            <w:r>
              <w:rPr>
                <w:noProof/>
                <w:webHidden/>
              </w:rPr>
              <w:fldChar w:fldCharType="separate"/>
            </w:r>
            <w:r>
              <w:rPr>
                <w:noProof/>
                <w:webHidden/>
              </w:rPr>
              <w:t>15</w:t>
            </w:r>
            <w:r>
              <w:rPr>
                <w:noProof/>
                <w:webHidden/>
              </w:rPr>
              <w:fldChar w:fldCharType="end"/>
            </w:r>
          </w:hyperlink>
        </w:p>
        <w:p w14:paraId="7AA723D1" w14:textId="12DAB722"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80" w:history="1">
            <w:r w:rsidRPr="00792A88">
              <w:rPr>
                <w:rStyle w:val="Lienhypertexte"/>
                <w:b/>
                <w:caps/>
                <w:noProof/>
              </w:rPr>
              <w:t>ARTICLE 12 :</w:t>
            </w:r>
            <w:r>
              <w:rPr>
                <w:rFonts w:asciiTheme="minorHAnsi" w:eastAsiaTheme="minorEastAsia" w:hAnsiTheme="minorHAnsi" w:cstheme="minorBidi"/>
                <w:noProof/>
                <w:sz w:val="22"/>
                <w:szCs w:val="22"/>
              </w:rPr>
              <w:tab/>
            </w:r>
            <w:r w:rsidRPr="00792A88">
              <w:rPr>
                <w:rStyle w:val="Lienhypertexte"/>
                <w:b/>
                <w:caps/>
                <w:noProof/>
              </w:rPr>
              <w:t>Éthique</w:t>
            </w:r>
            <w:r>
              <w:rPr>
                <w:noProof/>
                <w:webHidden/>
              </w:rPr>
              <w:tab/>
            </w:r>
            <w:r>
              <w:rPr>
                <w:noProof/>
                <w:webHidden/>
              </w:rPr>
              <w:fldChar w:fldCharType="begin"/>
            </w:r>
            <w:r>
              <w:rPr>
                <w:noProof/>
                <w:webHidden/>
              </w:rPr>
              <w:instrText xml:space="preserve"> PAGEREF _Toc212463680 \h </w:instrText>
            </w:r>
            <w:r>
              <w:rPr>
                <w:noProof/>
                <w:webHidden/>
              </w:rPr>
            </w:r>
            <w:r>
              <w:rPr>
                <w:noProof/>
                <w:webHidden/>
              </w:rPr>
              <w:fldChar w:fldCharType="separate"/>
            </w:r>
            <w:r>
              <w:rPr>
                <w:noProof/>
                <w:webHidden/>
              </w:rPr>
              <w:t>15</w:t>
            </w:r>
            <w:r>
              <w:rPr>
                <w:noProof/>
                <w:webHidden/>
              </w:rPr>
              <w:fldChar w:fldCharType="end"/>
            </w:r>
          </w:hyperlink>
        </w:p>
        <w:p w14:paraId="79160C6C" w14:textId="620129AB"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81" w:history="1">
            <w:r w:rsidRPr="00792A88">
              <w:rPr>
                <w:rStyle w:val="Lienhypertexte"/>
                <w:b/>
                <w:caps/>
                <w:noProof/>
              </w:rPr>
              <w:t>ARTICLE 13 :</w:t>
            </w:r>
            <w:r>
              <w:rPr>
                <w:rFonts w:asciiTheme="minorHAnsi" w:eastAsiaTheme="minorEastAsia" w:hAnsiTheme="minorHAnsi" w:cstheme="minorBidi"/>
                <w:noProof/>
                <w:sz w:val="22"/>
                <w:szCs w:val="22"/>
              </w:rPr>
              <w:tab/>
            </w:r>
            <w:r w:rsidRPr="00792A88">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_Toc212463681 \h </w:instrText>
            </w:r>
            <w:r>
              <w:rPr>
                <w:noProof/>
                <w:webHidden/>
              </w:rPr>
            </w:r>
            <w:r>
              <w:rPr>
                <w:noProof/>
                <w:webHidden/>
              </w:rPr>
              <w:fldChar w:fldCharType="separate"/>
            </w:r>
            <w:r>
              <w:rPr>
                <w:noProof/>
                <w:webHidden/>
              </w:rPr>
              <w:t>15</w:t>
            </w:r>
            <w:r>
              <w:rPr>
                <w:noProof/>
                <w:webHidden/>
              </w:rPr>
              <w:fldChar w:fldCharType="end"/>
            </w:r>
          </w:hyperlink>
        </w:p>
        <w:p w14:paraId="5DE7830B" w14:textId="47F8D404"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82" w:history="1">
            <w:r w:rsidRPr="00792A88">
              <w:rPr>
                <w:rStyle w:val="Lienhypertexte"/>
                <w:b/>
                <w:caps/>
                <w:noProof/>
              </w:rPr>
              <w:t>ARTICLE 14 :</w:t>
            </w:r>
            <w:r>
              <w:rPr>
                <w:rFonts w:asciiTheme="minorHAnsi" w:eastAsiaTheme="minorEastAsia" w:hAnsiTheme="minorHAnsi" w:cstheme="minorBidi"/>
                <w:noProof/>
                <w:sz w:val="22"/>
                <w:szCs w:val="22"/>
              </w:rPr>
              <w:tab/>
            </w:r>
            <w:r w:rsidRPr="00792A88">
              <w:rPr>
                <w:rStyle w:val="Lienhypertexte"/>
                <w:b/>
                <w:caps/>
                <w:noProof/>
              </w:rPr>
              <w:t>DÉrogationS au CCAG</w:t>
            </w:r>
            <w:r>
              <w:rPr>
                <w:noProof/>
                <w:webHidden/>
              </w:rPr>
              <w:tab/>
            </w:r>
            <w:r>
              <w:rPr>
                <w:noProof/>
                <w:webHidden/>
              </w:rPr>
              <w:fldChar w:fldCharType="begin"/>
            </w:r>
            <w:r>
              <w:rPr>
                <w:noProof/>
                <w:webHidden/>
              </w:rPr>
              <w:instrText xml:space="preserve"> PAGEREF _Toc212463682 \h </w:instrText>
            </w:r>
            <w:r>
              <w:rPr>
                <w:noProof/>
                <w:webHidden/>
              </w:rPr>
            </w:r>
            <w:r>
              <w:rPr>
                <w:noProof/>
                <w:webHidden/>
              </w:rPr>
              <w:fldChar w:fldCharType="separate"/>
            </w:r>
            <w:r>
              <w:rPr>
                <w:noProof/>
                <w:webHidden/>
              </w:rPr>
              <w:t>17</w:t>
            </w:r>
            <w:r>
              <w:rPr>
                <w:noProof/>
                <w:webHidden/>
              </w:rPr>
              <w:fldChar w:fldCharType="end"/>
            </w:r>
          </w:hyperlink>
        </w:p>
        <w:p w14:paraId="159B27EC" w14:textId="72E8E866"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83" w:history="1">
            <w:r w:rsidRPr="00792A88">
              <w:rPr>
                <w:rStyle w:val="Lienhypertexte"/>
                <w:b/>
                <w:caps/>
                <w:noProof/>
              </w:rPr>
              <w:t>ARTICLE 15 :</w:t>
            </w:r>
            <w:r>
              <w:rPr>
                <w:rFonts w:asciiTheme="minorHAnsi" w:eastAsiaTheme="minorEastAsia" w:hAnsiTheme="minorHAnsi" w:cstheme="minorBidi"/>
                <w:noProof/>
                <w:sz w:val="22"/>
                <w:szCs w:val="22"/>
              </w:rPr>
              <w:tab/>
            </w:r>
            <w:r w:rsidRPr="00792A88">
              <w:rPr>
                <w:rStyle w:val="Lienhypertexte"/>
                <w:b/>
                <w:caps/>
                <w:noProof/>
              </w:rPr>
              <w:t>AUDIT</w:t>
            </w:r>
            <w:r>
              <w:rPr>
                <w:noProof/>
                <w:webHidden/>
              </w:rPr>
              <w:tab/>
            </w:r>
            <w:r>
              <w:rPr>
                <w:noProof/>
                <w:webHidden/>
              </w:rPr>
              <w:fldChar w:fldCharType="begin"/>
            </w:r>
            <w:r>
              <w:rPr>
                <w:noProof/>
                <w:webHidden/>
              </w:rPr>
              <w:instrText xml:space="preserve"> PAGEREF _Toc212463683 \h </w:instrText>
            </w:r>
            <w:r>
              <w:rPr>
                <w:noProof/>
                <w:webHidden/>
              </w:rPr>
            </w:r>
            <w:r>
              <w:rPr>
                <w:noProof/>
                <w:webHidden/>
              </w:rPr>
              <w:fldChar w:fldCharType="separate"/>
            </w:r>
            <w:r>
              <w:rPr>
                <w:noProof/>
                <w:webHidden/>
              </w:rPr>
              <w:t>17</w:t>
            </w:r>
            <w:r>
              <w:rPr>
                <w:noProof/>
                <w:webHidden/>
              </w:rPr>
              <w:fldChar w:fldCharType="end"/>
            </w:r>
          </w:hyperlink>
        </w:p>
        <w:p w14:paraId="7C5743ED" w14:textId="61A9F798"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84" w:history="1">
            <w:r w:rsidRPr="00792A88">
              <w:rPr>
                <w:rStyle w:val="Lienhypertexte"/>
                <w:b/>
                <w:caps/>
                <w:noProof/>
              </w:rPr>
              <w:t>ARTICLE 16 :</w:t>
            </w:r>
            <w:r>
              <w:rPr>
                <w:rFonts w:asciiTheme="minorHAnsi" w:eastAsiaTheme="minorEastAsia" w:hAnsiTheme="minorHAnsi" w:cstheme="minorBidi"/>
                <w:noProof/>
                <w:sz w:val="22"/>
                <w:szCs w:val="22"/>
              </w:rPr>
              <w:tab/>
            </w:r>
            <w:r w:rsidRPr="00792A88">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_Toc212463684 \h </w:instrText>
            </w:r>
            <w:r>
              <w:rPr>
                <w:noProof/>
                <w:webHidden/>
              </w:rPr>
            </w:r>
            <w:r>
              <w:rPr>
                <w:noProof/>
                <w:webHidden/>
              </w:rPr>
              <w:fldChar w:fldCharType="separate"/>
            </w:r>
            <w:r>
              <w:rPr>
                <w:noProof/>
                <w:webHidden/>
              </w:rPr>
              <w:t>18</w:t>
            </w:r>
            <w:r>
              <w:rPr>
                <w:noProof/>
                <w:webHidden/>
              </w:rPr>
              <w:fldChar w:fldCharType="end"/>
            </w:r>
          </w:hyperlink>
        </w:p>
        <w:p w14:paraId="3AD5C7F8" w14:textId="062F6C7F" w:rsidR="008A6D1E" w:rsidRDefault="008A6D1E">
          <w:pPr>
            <w:pStyle w:val="TM1"/>
            <w:tabs>
              <w:tab w:val="left" w:pos="1540"/>
              <w:tab w:val="right" w:leader="dot" w:pos="9736"/>
            </w:tabs>
            <w:rPr>
              <w:rFonts w:asciiTheme="minorHAnsi" w:eastAsiaTheme="minorEastAsia" w:hAnsiTheme="minorHAnsi" w:cstheme="minorBidi"/>
              <w:noProof/>
              <w:sz w:val="22"/>
              <w:szCs w:val="22"/>
            </w:rPr>
          </w:pPr>
          <w:hyperlink w:anchor="_Toc212463685" w:history="1">
            <w:r w:rsidRPr="00792A88">
              <w:rPr>
                <w:rStyle w:val="Lienhypertexte"/>
                <w:b/>
                <w:caps/>
                <w:noProof/>
              </w:rPr>
              <w:t>ARTICLE 17 :</w:t>
            </w:r>
            <w:r>
              <w:rPr>
                <w:rFonts w:asciiTheme="minorHAnsi" w:eastAsiaTheme="minorEastAsia" w:hAnsiTheme="minorHAnsi" w:cstheme="minorBidi"/>
                <w:noProof/>
                <w:sz w:val="22"/>
                <w:szCs w:val="22"/>
              </w:rPr>
              <w:tab/>
            </w:r>
            <w:r w:rsidRPr="00792A88">
              <w:rPr>
                <w:rStyle w:val="Lienhypertexte"/>
                <w:b/>
                <w:caps/>
                <w:noProof/>
              </w:rPr>
              <w:t>Dispositions finales</w:t>
            </w:r>
            <w:r>
              <w:rPr>
                <w:noProof/>
                <w:webHidden/>
              </w:rPr>
              <w:tab/>
            </w:r>
            <w:r>
              <w:rPr>
                <w:noProof/>
                <w:webHidden/>
              </w:rPr>
              <w:fldChar w:fldCharType="begin"/>
            </w:r>
            <w:r>
              <w:rPr>
                <w:noProof/>
                <w:webHidden/>
              </w:rPr>
              <w:instrText xml:space="preserve"> PAGEREF _Toc212463685 \h </w:instrText>
            </w:r>
            <w:r>
              <w:rPr>
                <w:noProof/>
                <w:webHidden/>
              </w:rPr>
            </w:r>
            <w:r>
              <w:rPr>
                <w:noProof/>
                <w:webHidden/>
              </w:rPr>
              <w:fldChar w:fldCharType="separate"/>
            </w:r>
            <w:r>
              <w:rPr>
                <w:noProof/>
                <w:webHidden/>
              </w:rPr>
              <w:t>18</w:t>
            </w:r>
            <w:r>
              <w:rPr>
                <w:noProof/>
                <w:webHidden/>
              </w:rPr>
              <w:fldChar w:fldCharType="end"/>
            </w:r>
          </w:hyperlink>
        </w:p>
        <w:p w14:paraId="36654C16" w14:textId="24F4B512" w:rsidR="008A6D1E" w:rsidRDefault="008A6D1E">
          <w:pPr>
            <w:pStyle w:val="TM2"/>
            <w:rPr>
              <w:noProof/>
            </w:rPr>
          </w:pPr>
          <w:hyperlink w:anchor="_Toc212463686" w:history="1">
            <w:r w:rsidRPr="00792A88">
              <w:rPr>
                <w:rStyle w:val="Lienhypertexte"/>
                <w:noProof/>
              </w:rPr>
              <w:t>Déclaration</w:t>
            </w:r>
            <w:r>
              <w:rPr>
                <w:noProof/>
                <w:webHidden/>
              </w:rPr>
              <w:tab/>
            </w:r>
            <w:r>
              <w:rPr>
                <w:noProof/>
                <w:webHidden/>
              </w:rPr>
              <w:fldChar w:fldCharType="begin"/>
            </w:r>
            <w:r>
              <w:rPr>
                <w:noProof/>
                <w:webHidden/>
              </w:rPr>
              <w:instrText xml:space="preserve"> PAGEREF _Toc212463686 \h </w:instrText>
            </w:r>
            <w:r>
              <w:rPr>
                <w:noProof/>
                <w:webHidden/>
              </w:rPr>
            </w:r>
            <w:r>
              <w:rPr>
                <w:noProof/>
                <w:webHidden/>
              </w:rPr>
              <w:fldChar w:fldCharType="separate"/>
            </w:r>
            <w:r>
              <w:rPr>
                <w:noProof/>
                <w:webHidden/>
              </w:rPr>
              <w:t>18</w:t>
            </w:r>
            <w:r>
              <w:rPr>
                <w:noProof/>
                <w:webHidden/>
              </w:rPr>
              <w:fldChar w:fldCharType="end"/>
            </w:r>
          </w:hyperlink>
        </w:p>
        <w:p w14:paraId="6724BD69" w14:textId="26227C74" w:rsidR="008A6D1E" w:rsidRDefault="008A6D1E">
          <w:pPr>
            <w:pStyle w:val="TM1"/>
            <w:tabs>
              <w:tab w:val="right" w:leader="dot" w:pos="9736"/>
            </w:tabs>
            <w:rPr>
              <w:rFonts w:asciiTheme="minorHAnsi" w:eastAsiaTheme="minorEastAsia" w:hAnsiTheme="minorHAnsi" w:cstheme="minorBidi"/>
              <w:noProof/>
              <w:sz w:val="22"/>
              <w:szCs w:val="22"/>
            </w:rPr>
          </w:pPr>
          <w:hyperlink w:anchor="_Toc212463687" w:history="1">
            <w:r w:rsidRPr="00792A88">
              <w:rPr>
                <w:rStyle w:val="Lienhypertexte"/>
                <w:b/>
                <w:caps/>
                <w:noProof/>
              </w:rPr>
              <w:t>Annexe 1 : Cahier des charges</w:t>
            </w:r>
            <w:r>
              <w:rPr>
                <w:noProof/>
                <w:webHidden/>
              </w:rPr>
              <w:tab/>
            </w:r>
            <w:r>
              <w:rPr>
                <w:noProof/>
                <w:webHidden/>
              </w:rPr>
              <w:fldChar w:fldCharType="begin"/>
            </w:r>
            <w:r>
              <w:rPr>
                <w:noProof/>
                <w:webHidden/>
              </w:rPr>
              <w:instrText xml:space="preserve"> PAGEREF _Toc212463687 \h </w:instrText>
            </w:r>
            <w:r>
              <w:rPr>
                <w:noProof/>
                <w:webHidden/>
              </w:rPr>
            </w:r>
            <w:r>
              <w:rPr>
                <w:noProof/>
                <w:webHidden/>
              </w:rPr>
              <w:fldChar w:fldCharType="separate"/>
            </w:r>
            <w:r>
              <w:rPr>
                <w:noProof/>
                <w:webHidden/>
              </w:rPr>
              <w:t>22</w:t>
            </w:r>
            <w:r>
              <w:rPr>
                <w:noProof/>
                <w:webHidden/>
              </w:rPr>
              <w:fldChar w:fldCharType="end"/>
            </w:r>
          </w:hyperlink>
        </w:p>
        <w:p w14:paraId="4F3A5836" w14:textId="1060B7B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1246363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569F6A6B" w14:textId="77777777" w:rsidR="006D7F40" w:rsidRPr="007A0E6D" w:rsidRDefault="006D7F40" w:rsidP="006D7F40">
            <w:pPr>
              <w:pStyle w:val="a"/>
              <w:rPr>
                <w:rFonts w:ascii="Calibri" w:hAnsi="Calibri"/>
                <w:b/>
                <w:smallCaps/>
              </w:rPr>
            </w:pPr>
            <w:r w:rsidRPr="007A0E6D">
              <w:rPr>
                <w:rFonts w:ascii="Calibri" w:hAnsi="Calibri"/>
                <w:b/>
                <w:smallCaps/>
              </w:rPr>
              <w:t>EXPERTISE FRANCE</w:t>
            </w:r>
          </w:p>
          <w:p w14:paraId="3CC26190" w14:textId="77777777" w:rsidR="006D7F40" w:rsidRPr="007A0E6D" w:rsidRDefault="006D7F40" w:rsidP="007F25A4">
            <w:pPr>
              <w:pStyle w:val="a"/>
              <w:numPr>
                <w:ilvl w:val="0"/>
                <w:numId w:val="24"/>
              </w:numPr>
              <w:rPr>
                <w:rFonts w:ascii="Calibri" w:hAnsi="Calibri"/>
                <w:bCs/>
                <w:smallCaps/>
              </w:rPr>
            </w:pPr>
            <w:r w:rsidRPr="007A0E6D">
              <w:rPr>
                <w:rFonts w:ascii="Calibri" w:hAnsi="Calibri"/>
                <w:bCs/>
                <w:smallCaps/>
              </w:rPr>
              <w:t>20, Rue IBN NAFIS, Le Kram,Tunis 2015</w:t>
            </w:r>
          </w:p>
          <w:p w14:paraId="0825B139" w14:textId="77777777" w:rsidR="006D7F40" w:rsidRPr="007A0E6D" w:rsidRDefault="006D7F40" w:rsidP="007F25A4">
            <w:pPr>
              <w:pStyle w:val="a"/>
              <w:numPr>
                <w:ilvl w:val="0"/>
                <w:numId w:val="24"/>
              </w:numPr>
              <w:rPr>
                <w:rFonts w:ascii="Calibri" w:hAnsi="Calibri"/>
                <w:bCs/>
                <w:smallCaps/>
              </w:rPr>
            </w:pPr>
            <w:r w:rsidRPr="007A0E6D">
              <w:rPr>
                <w:rFonts w:ascii="Calibri" w:hAnsi="Calibri"/>
                <w:bCs/>
                <w:smallCaps/>
              </w:rPr>
              <w:t>immatriculée sous les numéros suivants : 1912840QNN000</w:t>
            </w:r>
          </w:p>
          <w:p w14:paraId="290C9E5E" w14:textId="77777777" w:rsidR="006D7F40" w:rsidRPr="007A0E6D" w:rsidRDefault="006D7F40" w:rsidP="006D7F40">
            <w:pPr>
              <w:pStyle w:val="a"/>
              <w:rPr>
                <w:rFonts w:ascii="Calibri" w:hAnsi="Calibri"/>
                <w:bCs/>
                <w:smallCaps/>
              </w:rPr>
            </w:pPr>
          </w:p>
          <w:p w14:paraId="64243AA3" w14:textId="6131136E" w:rsidR="006D7F40" w:rsidRPr="007A0E6D" w:rsidRDefault="006D7F40" w:rsidP="006D7F40">
            <w:pPr>
              <w:pStyle w:val="a"/>
              <w:rPr>
                <w:rFonts w:ascii="Calibri" w:hAnsi="Calibri"/>
                <w:bCs/>
                <w:smallCaps/>
              </w:rPr>
            </w:pPr>
            <w:r w:rsidRPr="007A0E6D">
              <w:rPr>
                <w:rFonts w:ascii="Calibri" w:hAnsi="Calibri"/>
                <w:bCs/>
                <w:smallCaps/>
              </w:rPr>
              <w:t xml:space="preserve">Représentée par M. Stephan ORIVEL, Directeur Pays </w:t>
            </w:r>
            <w:r w:rsidR="00993D16" w:rsidRPr="007A0E6D">
              <w:rPr>
                <w:rFonts w:ascii="Calibri" w:hAnsi="Calibri"/>
                <w:bCs/>
                <w:smallCaps/>
              </w:rPr>
              <w:t>Tunisie</w:t>
            </w:r>
            <w:r w:rsidRPr="007A0E6D">
              <w:rPr>
                <w:rFonts w:ascii="Calibri" w:hAnsi="Calibri"/>
                <w:bCs/>
                <w:smallCaps/>
              </w:rPr>
              <w:t xml:space="preserve"> Libye,</w:t>
            </w:r>
          </w:p>
          <w:p w14:paraId="5CEA6BC9" w14:textId="77777777" w:rsidR="006D7F40" w:rsidRPr="007A0E6D" w:rsidRDefault="006D7F40" w:rsidP="006D7F40">
            <w:pPr>
              <w:pStyle w:val="a"/>
              <w:rPr>
                <w:rFonts w:ascii="Calibri" w:hAnsi="Calibri"/>
                <w:b/>
                <w:smallCaps/>
              </w:rPr>
            </w:pPr>
            <w:r w:rsidRPr="007A0E6D">
              <w:rPr>
                <w:rFonts w:ascii="Calibri" w:hAnsi="Calibri"/>
                <w:b/>
                <w:smallCaps/>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7F25A4">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7F25A4">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7F25A4">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7D20A52E" w:rsidR="00416A7A" w:rsidRPr="00A86E43" w:rsidRDefault="00E114AE" w:rsidP="00416A7A">
      <w:pPr>
        <w:spacing w:before="120"/>
        <w:jc w:val="both"/>
        <w:rPr>
          <w:rFonts w:asciiTheme="minorHAnsi" w:hAnsiTheme="minorHAnsi" w:cs="Arial"/>
          <w:sz w:val="22"/>
        </w:rPr>
      </w:pPr>
      <w:r w:rsidRPr="003B4DE9">
        <w:rPr>
          <w:rFonts w:asciiTheme="minorHAnsi" w:hAnsiTheme="minorHAnsi" w:cs="Arial"/>
          <w:smallCaps/>
          <w:sz w:val="22"/>
        </w:rPr>
        <w:t>Expertise France</w:t>
      </w:r>
      <w:r w:rsidR="00CE73DB" w:rsidRPr="003B4DE9">
        <w:rPr>
          <w:rFonts w:asciiTheme="minorHAnsi" w:hAnsiTheme="minorHAnsi" w:cs="Arial"/>
          <w:smallCaps/>
          <w:sz w:val="22"/>
        </w:rPr>
        <w:t xml:space="preserve"> </w:t>
      </w:r>
      <w:r w:rsidR="00DE1070" w:rsidRPr="003B4DE9">
        <w:rPr>
          <w:rFonts w:asciiTheme="minorHAnsi" w:hAnsiTheme="minorHAnsi" w:cs="Arial"/>
          <w:sz w:val="22"/>
        </w:rPr>
        <w:t xml:space="preserve">demande au </w:t>
      </w:r>
      <w:r w:rsidR="00AA21AB" w:rsidRPr="003B4DE9">
        <w:rPr>
          <w:rFonts w:asciiTheme="minorHAnsi" w:hAnsiTheme="minorHAnsi" w:cs="Arial"/>
          <w:smallCaps/>
          <w:sz w:val="22"/>
        </w:rPr>
        <w:t>Contractant</w:t>
      </w:r>
      <w:r w:rsidR="00DE1070" w:rsidRPr="003B4DE9">
        <w:rPr>
          <w:rFonts w:asciiTheme="minorHAnsi" w:hAnsiTheme="minorHAnsi" w:cs="Arial"/>
          <w:sz w:val="22"/>
        </w:rPr>
        <w:t xml:space="preserve"> qui l’accepte, de réaliser au titre du présent </w:t>
      </w:r>
      <w:r w:rsidR="00DE1070" w:rsidRPr="003B4DE9">
        <w:rPr>
          <w:rFonts w:asciiTheme="minorHAnsi" w:hAnsiTheme="minorHAnsi" w:cs="Arial"/>
          <w:smallCaps/>
          <w:sz w:val="22"/>
        </w:rPr>
        <w:t xml:space="preserve">Contrat </w:t>
      </w:r>
      <w:r w:rsidR="00DE1070" w:rsidRPr="003B4DE9">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7F25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12463636"/>
      <w:r w:rsidRPr="00A86E43">
        <w:rPr>
          <w:rFonts w:asciiTheme="minorHAnsi" w:hAnsiTheme="minorHAnsi"/>
          <w:b/>
          <w:caps/>
          <w:sz w:val="24"/>
          <w:u w:val="single"/>
        </w:rPr>
        <w:lastRenderedPageBreak/>
        <w:t>Objet du contrat</w:t>
      </w:r>
      <w:bookmarkEnd w:id="5"/>
    </w:p>
    <w:p w14:paraId="34E60E59" w14:textId="71F358E4" w:rsidR="000A6E96" w:rsidRPr="00A86E43" w:rsidRDefault="00E551F2" w:rsidP="003B4DE9">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3B4DE9" w:rsidRPr="003B4DE9">
        <w:rPr>
          <w:rFonts w:asciiTheme="minorHAnsi" w:hAnsiTheme="minorHAnsi" w:cs="Arial"/>
          <w:i/>
        </w:rPr>
        <w:t xml:space="preserve">Gestion De L’activité Paie Du Personnel Sous Contrat De Droit Tunisien D’expertise </w:t>
      </w:r>
      <w:r w:rsidR="005A0760" w:rsidRPr="003B4DE9">
        <w:rPr>
          <w:rFonts w:asciiTheme="minorHAnsi" w:hAnsiTheme="minorHAnsi" w:cs="Arial"/>
          <w:i/>
        </w:rPr>
        <w:t>France</w:t>
      </w:r>
      <w:r w:rsidR="005A0760"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7F25A4">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2463637"/>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7F25A4">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5ECE90DA" w:rsidR="00656639" w:rsidRDefault="001E5C0A" w:rsidP="007F25A4">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CC58427" w14:textId="3D77AD26" w:rsidR="002A3208" w:rsidRDefault="002A3208" w:rsidP="007F25A4">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1E5C0A">
        <w:rPr>
          <w:rFonts w:asciiTheme="minorHAnsi" w:hAnsiTheme="minorHAnsi" w:cstheme="minorHAnsi"/>
          <w:szCs w:val="22"/>
        </w:rPr>
        <w:t xml:space="preserve">’annexe 2 : Annexe financière – Décomposition </w:t>
      </w:r>
      <w:r w:rsidR="008619F2">
        <w:rPr>
          <w:rFonts w:asciiTheme="minorHAnsi" w:hAnsiTheme="minorHAnsi" w:cstheme="minorHAnsi"/>
          <w:szCs w:val="22"/>
        </w:rPr>
        <w:t>du Prix Global</w:t>
      </w:r>
      <w:r w:rsidR="001E5C0A">
        <w:rPr>
          <w:rFonts w:asciiTheme="minorHAnsi" w:hAnsiTheme="minorHAnsi" w:cstheme="minorHAnsi"/>
          <w:szCs w:val="22"/>
        </w:rPr>
        <w:t xml:space="preserve"> et Forfaitaire </w:t>
      </w:r>
    </w:p>
    <w:p w14:paraId="281FCD2E" w14:textId="6B8B650B" w:rsidR="00110630" w:rsidRPr="008A6D1E" w:rsidRDefault="00C973C2" w:rsidP="007F25A4">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693D8C53" w:rsidR="00663C0B" w:rsidRPr="00A86E43" w:rsidRDefault="00663C0B" w:rsidP="007F25A4">
      <w:pPr>
        <w:pStyle w:val="Paragraphedeliste"/>
        <w:numPr>
          <w:ilvl w:val="0"/>
          <w:numId w:val="7"/>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w:t>
      </w:r>
      <w:r w:rsidR="003B4DE9">
        <w:rPr>
          <w:rFonts w:asciiTheme="minorHAnsi" w:eastAsia="Times New Roman" w:hAnsiTheme="minorHAnsi" w:cstheme="minorHAnsi"/>
          <w:sz w:val="22"/>
          <w:szCs w:val="22"/>
        </w:rPr>
        <w:t xml:space="preserve">3 </w:t>
      </w:r>
      <w:r w:rsidRPr="00A86E43">
        <w:rPr>
          <w:rFonts w:asciiTheme="minorHAnsi" w:eastAsia="Times New Roman" w:hAnsiTheme="minorHAnsi" w:cstheme="minorHAnsi"/>
          <w:sz w:val="22"/>
          <w:szCs w:val="22"/>
        </w:rPr>
        <w:t xml:space="preserve">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00A206D7" w:rsidR="00996FEA" w:rsidRPr="00A86E43" w:rsidRDefault="00BC5A69" w:rsidP="007F25A4">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3B4DE9">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1F9F8B04" w:rsidR="00996FEA" w:rsidRPr="00A86E43" w:rsidRDefault="003B4DE9" w:rsidP="007F25A4">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 xml:space="preserve">Annexe </w:t>
      </w:r>
      <w:r>
        <w:rPr>
          <w:rFonts w:asciiTheme="minorHAnsi" w:hAnsiTheme="minorHAnsi" w:cstheme="minorHAnsi"/>
          <w:szCs w:val="22"/>
        </w:rPr>
        <w:t xml:space="preserve">4 </w:t>
      </w:r>
      <w:r w:rsidR="00996FEA"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996FEA" w:rsidRPr="00A86E43">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7F25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392669631"/>
      <w:bookmarkStart w:id="8" w:name="_Toc212463638"/>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9" w:name="_Toc212463639"/>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28702085" w14:textId="3CCAA372" w:rsidR="001B6DF5" w:rsidRPr="00A86E43" w:rsidRDefault="00C83CE7" w:rsidP="00C83CE7">
      <w:pPr>
        <w:pStyle w:val="u"/>
        <w:widowControl w:val="0"/>
        <w:spacing w:before="24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 </w:t>
      </w:r>
      <w:r w:rsidR="001B6DF5" w:rsidRPr="00A86E43">
        <w:rPr>
          <w:rFonts w:asciiTheme="minorHAnsi" w:hAnsiTheme="minorHAnsi" w:cstheme="minorHAnsi"/>
          <w:szCs w:val="22"/>
        </w:rPr>
        <w:t xml:space="preserve">Le </w:t>
      </w:r>
      <w:r w:rsidR="001B6DF5" w:rsidRPr="003B4DE9">
        <w:rPr>
          <w:rFonts w:asciiTheme="minorHAnsi" w:hAnsiTheme="minorHAnsi" w:cstheme="minorHAnsi"/>
          <w:szCs w:val="22"/>
        </w:rPr>
        <w:t xml:space="preserve">présent </w:t>
      </w:r>
      <w:r w:rsidR="001B6DF5" w:rsidRPr="003B4DE9">
        <w:rPr>
          <w:rFonts w:asciiTheme="minorHAnsi" w:hAnsiTheme="minorHAnsi" w:cstheme="minorHAnsi"/>
          <w:smallCaps/>
          <w:szCs w:val="22"/>
        </w:rPr>
        <w:t>Contrat</w:t>
      </w:r>
      <w:r w:rsidR="001B6DF5" w:rsidRPr="003B4DE9">
        <w:rPr>
          <w:rFonts w:asciiTheme="minorHAnsi" w:hAnsiTheme="minorHAnsi" w:cstheme="minorHAnsi"/>
          <w:szCs w:val="22"/>
        </w:rPr>
        <w:t xml:space="preserve"> est un </w:t>
      </w:r>
      <w:r w:rsidR="004C182B">
        <w:rPr>
          <w:rFonts w:asciiTheme="minorHAnsi" w:hAnsiTheme="minorHAnsi" w:cstheme="minorHAnsi"/>
          <w:szCs w:val="22"/>
        </w:rPr>
        <w:t>marché public de services conclu à prix global et forfaitaire.</w:t>
      </w:r>
      <w:r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12463640"/>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42AB5E2A" w14:textId="77777777" w:rsidR="006D7F40" w:rsidRPr="00297797" w:rsidRDefault="006D7F40" w:rsidP="006D7F40">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w:t>
      </w:r>
      <w:r>
        <w:rPr>
          <w:rFonts w:asciiTheme="minorHAnsi" w:hAnsiTheme="minorHAnsi" w:cs="Arial"/>
        </w:rPr>
        <w:t xml:space="preserve">initiale </w:t>
      </w:r>
      <w:r w:rsidRPr="00A86E43">
        <w:rPr>
          <w:rFonts w:asciiTheme="minorHAnsi" w:hAnsiTheme="minorHAnsi" w:cs="Arial"/>
        </w:rPr>
        <w:t xml:space="preserve">du </w:t>
      </w:r>
      <w:r w:rsidRPr="00A86E43">
        <w:rPr>
          <w:rFonts w:asciiTheme="minorHAnsi" w:hAnsiTheme="minorHAnsi" w:cs="Arial"/>
          <w:smallCaps/>
        </w:rPr>
        <w:t xml:space="preserve">Contrat </w:t>
      </w:r>
      <w:r w:rsidRPr="00A86E43">
        <w:rPr>
          <w:rFonts w:asciiTheme="minorHAnsi" w:hAnsiTheme="minorHAnsi" w:cs="Arial"/>
        </w:rPr>
        <w:t xml:space="preserve">est de </w:t>
      </w:r>
      <w:r>
        <w:rPr>
          <w:rFonts w:asciiTheme="minorHAnsi" w:hAnsiTheme="minorHAnsi" w:cs="Arial"/>
        </w:rPr>
        <w:t xml:space="preserve">12 </w:t>
      </w:r>
      <w:r w:rsidRPr="00A86E43">
        <w:rPr>
          <w:rFonts w:asciiTheme="minorHAnsi" w:hAnsiTheme="minorHAnsi" w:cs="Arial"/>
        </w:rPr>
        <w:t xml:space="preserve">mois </w:t>
      </w:r>
      <w:r w:rsidRPr="00297797">
        <w:rPr>
          <w:rFonts w:asciiTheme="minorHAnsi" w:hAnsiTheme="minorHAnsi" w:cs="Arial"/>
        </w:rPr>
        <w:t>à compter de sa date de prise d’effet, soit le 02/01/2026.</w:t>
      </w:r>
    </w:p>
    <w:p w14:paraId="734293A0" w14:textId="770969F6" w:rsidR="00E72590" w:rsidRDefault="00E72590" w:rsidP="00E72590">
      <w:pPr>
        <w:pStyle w:val="v"/>
        <w:widowControl w:val="0"/>
        <w:spacing w:before="120"/>
        <w:ind w:left="556" w:firstLine="0"/>
        <w:rPr>
          <w:rFonts w:asciiTheme="minorHAnsi" w:hAnsiTheme="minorHAnsi" w:cs="Arial"/>
        </w:rPr>
      </w:pPr>
    </w:p>
    <w:p w14:paraId="08EDD125" w14:textId="77777777" w:rsidR="00E72590" w:rsidRPr="00F07EDC" w:rsidRDefault="00E72590" w:rsidP="00E72590">
      <w:pPr>
        <w:pStyle w:val="Titre2"/>
        <w:spacing w:before="120" w:after="120" w:line="240" w:lineRule="auto"/>
        <w:ind w:left="708"/>
        <w:jc w:val="both"/>
        <w:rPr>
          <w:rFonts w:asciiTheme="minorHAnsi" w:hAnsiTheme="minorHAnsi" w:cstheme="minorHAnsi"/>
          <w:i/>
          <w:sz w:val="22"/>
          <w:szCs w:val="22"/>
        </w:rPr>
      </w:pPr>
      <w:bookmarkStart w:id="13" w:name="_Toc63783777"/>
      <w:bookmarkStart w:id="14" w:name="_Toc212463641"/>
      <w:r w:rsidRPr="00F07EDC">
        <w:rPr>
          <w:rFonts w:asciiTheme="minorHAnsi" w:hAnsiTheme="minorHAnsi" w:cstheme="minorHAnsi"/>
          <w:i/>
          <w:sz w:val="22"/>
          <w:szCs w:val="22"/>
        </w:rPr>
        <w:t>Reconductions</w:t>
      </w:r>
      <w:bookmarkEnd w:id="13"/>
      <w:bookmarkEnd w:id="14"/>
    </w:p>
    <w:p w14:paraId="3F3302B8" w14:textId="2E0DF4B9" w:rsidR="00E72590" w:rsidRDefault="006D7F40" w:rsidP="006D7F40">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806F63">
        <w:rPr>
          <w:rFonts w:asciiTheme="minorHAnsi" w:hAnsiTheme="minorHAnsi" w:cstheme="minorHAnsi"/>
          <w:sz w:val="22"/>
          <w:szCs w:val="22"/>
        </w:rPr>
        <w:t>Le contrat est con</w:t>
      </w:r>
      <w:r>
        <w:rPr>
          <w:rFonts w:asciiTheme="minorHAnsi" w:hAnsiTheme="minorHAnsi" w:cstheme="minorHAnsi"/>
          <w:sz w:val="22"/>
          <w:szCs w:val="22"/>
        </w:rPr>
        <w:t xml:space="preserve">clu pour une durée initiale de 12 </w:t>
      </w:r>
      <w:r w:rsidRPr="00806F63">
        <w:rPr>
          <w:rFonts w:asciiTheme="minorHAnsi" w:hAnsiTheme="minorHAnsi" w:cstheme="minorHAnsi"/>
          <w:sz w:val="22"/>
          <w:szCs w:val="22"/>
        </w:rPr>
        <w:t xml:space="preserve">mois à compter de </w:t>
      </w:r>
      <w:r>
        <w:rPr>
          <w:rFonts w:asciiTheme="minorHAnsi" w:hAnsiTheme="minorHAnsi" w:cstheme="minorHAnsi"/>
          <w:sz w:val="22"/>
          <w:szCs w:val="22"/>
        </w:rPr>
        <w:t xml:space="preserve">sa </w:t>
      </w:r>
      <w:r w:rsidRPr="00297797">
        <w:rPr>
          <w:rFonts w:asciiTheme="minorHAnsi" w:hAnsiTheme="minorHAnsi" w:cs="Arial"/>
        </w:rPr>
        <w:t>date de prise d’effet, soit le 02/01/2026</w:t>
      </w:r>
      <w:r w:rsidRPr="00806F63">
        <w:rPr>
          <w:rFonts w:asciiTheme="minorHAnsi" w:hAnsiTheme="minorHAnsi" w:cstheme="minorHAnsi"/>
          <w:sz w:val="22"/>
          <w:szCs w:val="22"/>
        </w:rPr>
        <w:t xml:space="preserve">. Il est </w:t>
      </w:r>
      <w:r>
        <w:rPr>
          <w:rFonts w:asciiTheme="minorHAnsi" w:hAnsiTheme="minorHAnsi" w:cstheme="minorHAnsi"/>
          <w:sz w:val="22"/>
          <w:szCs w:val="22"/>
        </w:rPr>
        <w:t xml:space="preserve">  </w:t>
      </w:r>
      <w:r w:rsidRPr="00806F63">
        <w:rPr>
          <w:rFonts w:asciiTheme="minorHAnsi" w:hAnsiTheme="minorHAnsi" w:cstheme="minorHAnsi"/>
          <w:sz w:val="22"/>
          <w:szCs w:val="22"/>
        </w:rPr>
        <w:t xml:space="preserve">reconductible </w:t>
      </w:r>
      <w:r>
        <w:rPr>
          <w:rFonts w:asciiTheme="minorHAnsi" w:hAnsiTheme="minorHAnsi" w:cstheme="minorHAnsi"/>
          <w:sz w:val="22"/>
          <w:szCs w:val="22"/>
        </w:rPr>
        <w:t>02</w:t>
      </w:r>
      <w:r w:rsidRPr="00806F63">
        <w:rPr>
          <w:rFonts w:asciiTheme="minorHAnsi" w:hAnsiTheme="minorHAnsi" w:cstheme="minorHAnsi"/>
          <w:sz w:val="22"/>
          <w:szCs w:val="22"/>
        </w:rPr>
        <w:t xml:space="preserve"> fois </w:t>
      </w:r>
      <w:r>
        <w:rPr>
          <w:rFonts w:asciiTheme="minorHAnsi" w:hAnsiTheme="minorHAnsi" w:cstheme="minorHAnsi"/>
          <w:sz w:val="22"/>
          <w:szCs w:val="22"/>
        </w:rPr>
        <w:t xml:space="preserve">à la date anniversaire de sa date de prise d’effet, </w:t>
      </w:r>
      <w:r w:rsidRPr="00806F63">
        <w:rPr>
          <w:rFonts w:asciiTheme="minorHAnsi" w:hAnsiTheme="minorHAnsi" w:cstheme="minorHAnsi"/>
          <w:sz w:val="22"/>
          <w:szCs w:val="22"/>
        </w:rPr>
        <w:t>par décision tacite prise par l’autorité contractante sans pouvoir excéder</w:t>
      </w:r>
      <w:r>
        <w:rPr>
          <w:rFonts w:asciiTheme="minorHAnsi" w:hAnsiTheme="minorHAnsi" w:cstheme="minorHAnsi"/>
          <w:sz w:val="22"/>
          <w:szCs w:val="22"/>
        </w:rPr>
        <w:t xml:space="preserve"> une durée totale de 36 mois.</w:t>
      </w:r>
    </w:p>
    <w:p w14:paraId="68723672" w14:textId="77777777" w:rsidR="006D7F40" w:rsidRPr="006D7F40" w:rsidRDefault="006D7F40" w:rsidP="006D7F40">
      <w:pPr>
        <w:spacing w:line="240" w:lineRule="auto"/>
        <w:jc w:val="both"/>
      </w:pPr>
    </w:p>
    <w:p w14:paraId="7B2EAE41" w14:textId="082E11AD" w:rsidR="001E12A9" w:rsidRPr="00A86E43" w:rsidRDefault="001E12A9" w:rsidP="006D7F40">
      <w:pPr>
        <w:pStyle w:val="Titre2"/>
        <w:spacing w:before="120" w:after="60"/>
        <w:rPr>
          <w:rFonts w:asciiTheme="minorHAnsi" w:hAnsiTheme="minorHAnsi"/>
          <w:sz w:val="22"/>
        </w:rPr>
      </w:pPr>
      <w:bookmarkStart w:id="15" w:name="_Toc212463642"/>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w:t>
      </w:r>
      <w:r w:rsidRPr="00A86E43">
        <w:rPr>
          <w:rFonts w:asciiTheme="minorHAnsi" w:hAnsiTheme="minorHAnsi"/>
          <w:sz w:val="22"/>
        </w:rPr>
        <w:t>d’exécution</w:t>
      </w:r>
      <w:r w:rsidR="003B5A58" w:rsidRPr="00A86E43">
        <w:rPr>
          <w:rFonts w:asciiTheme="minorHAnsi" w:hAnsiTheme="minorHAnsi"/>
          <w:sz w:val="22"/>
        </w:rPr>
        <w:t xml:space="preserve"> des prestations</w:t>
      </w:r>
      <w:bookmarkEnd w:id="15"/>
    </w:p>
    <w:p w14:paraId="48DFE8F3" w14:textId="2DD26D38" w:rsidR="001E12A9" w:rsidRPr="00A86E43" w:rsidRDefault="001E12A9" w:rsidP="00C83CE7">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w:t>
      </w:r>
      <w:r w:rsidR="00993D16">
        <w:rPr>
          <w:rFonts w:asciiTheme="minorHAnsi" w:hAnsiTheme="minorHAnsi" w:cs="Arial"/>
        </w:rPr>
        <w:t xml:space="preserve">prestations </w:t>
      </w:r>
      <w:r w:rsidR="004C6281">
        <w:rPr>
          <w:rFonts w:asciiTheme="minorHAnsi" w:hAnsiTheme="minorHAnsi" w:cs="Arial"/>
        </w:rPr>
        <w:t xml:space="preserve">est fixé </w:t>
      </w:r>
      <w:r w:rsidR="00AB76AE">
        <w:rPr>
          <w:rFonts w:asciiTheme="minorHAnsi" w:hAnsiTheme="minorHAnsi" w:cs="Arial"/>
        </w:rPr>
        <w:t>à compter de la date de notification du marché</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7F25A4">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12463643"/>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5B39EC19" w14:textId="0E4196E6" w:rsidR="00D23E07" w:rsidRDefault="00E849ED" w:rsidP="00C83CE7">
      <w:pPr>
        <w:pStyle w:val="Titre2"/>
        <w:spacing w:before="120" w:after="60"/>
        <w:rPr>
          <w:rFonts w:asciiTheme="minorHAnsi" w:hAnsiTheme="minorHAnsi"/>
          <w:sz w:val="22"/>
        </w:rPr>
      </w:pPr>
      <w:bookmarkStart w:id="17" w:name="_Toc392669634"/>
      <w:bookmarkStart w:id="18" w:name="_Toc524095228"/>
      <w:bookmarkStart w:id="19" w:name="_Toc212463644"/>
      <w:r w:rsidRPr="00A86E43">
        <w:rPr>
          <w:rFonts w:asciiTheme="minorHAnsi" w:hAnsiTheme="minorHAnsi"/>
          <w:sz w:val="22"/>
        </w:rPr>
        <w:t>Montant du contrat</w:t>
      </w:r>
      <w:bookmarkEnd w:id="17"/>
      <w:bookmarkEnd w:id="18"/>
      <w:bookmarkEnd w:id="19"/>
    </w:p>
    <w:p w14:paraId="0546B58C" w14:textId="77777777" w:rsidR="00C83CE7" w:rsidRPr="00C83CE7" w:rsidRDefault="00C83CE7" w:rsidP="00C83CE7"/>
    <w:p w14:paraId="1AABAA4C" w14:textId="1ACDA872" w:rsidR="008A0752" w:rsidRDefault="008A0752" w:rsidP="003B4DE9">
      <w:pPr>
        <w:pStyle w:val="u"/>
        <w:widowControl w:val="0"/>
        <w:numPr>
          <w:ilvl w:val="12"/>
          <w:numId w:val="0"/>
        </w:numPr>
        <w:ind w:left="561"/>
        <w:jc w:val="left"/>
        <w:rPr>
          <w:rFonts w:asciiTheme="minorHAnsi" w:hAnsiTheme="minorHAnsi" w:cstheme="minorHAnsi"/>
          <w:szCs w:val="22"/>
        </w:rPr>
      </w:pPr>
      <w:r w:rsidRPr="00A86E43">
        <w:rPr>
          <w:rFonts w:asciiTheme="minorHAnsi" w:hAnsiTheme="minorHAnsi" w:cstheme="minorHAnsi"/>
          <w:szCs w:val="22"/>
        </w:rPr>
        <w:t xml:space="preserve">Le montant </w:t>
      </w:r>
      <w:r w:rsidR="00AB76AE">
        <w:rPr>
          <w:rFonts w:asciiTheme="minorHAnsi" w:hAnsiTheme="minorHAnsi" w:cstheme="minorHAnsi"/>
          <w:szCs w:val="22"/>
        </w:rPr>
        <w:t xml:space="preserve">estimatif </w:t>
      </w:r>
      <w:r w:rsidRPr="00A86E43">
        <w:rPr>
          <w:rFonts w:asciiTheme="minorHAnsi" w:hAnsiTheme="minorHAnsi" w:cstheme="minorHAnsi"/>
          <w:szCs w:val="22"/>
        </w:rPr>
        <w:t xml:space="preserve">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s’élève à </w:t>
      </w:r>
      <w:r w:rsidR="003B4DE9" w:rsidRPr="003B4DE9">
        <w:rPr>
          <w:rFonts w:asciiTheme="minorHAnsi" w:hAnsiTheme="minorHAnsi" w:cstheme="minorHAnsi"/>
          <w:szCs w:val="22"/>
        </w:rPr>
        <w:t>255 750 TND TTC</w:t>
      </w:r>
      <w:r w:rsidR="003B4DE9">
        <w:rPr>
          <w:rFonts w:asciiTheme="minorHAnsi" w:hAnsiTheme="minorHAnsi" w:cstheme="minorHAnsi"/>
          <w:szCs w:val="22"/>
        </w:rPr>
        <w:t xml:space="preserve"> </w:t>
      </w:r>
    </w:p>
    <w:p w14:paraId="018FF44A" w14:textId="77777777" w:rsidR="0083073A" w:rsidRPr="00A86E43" w:rsidRDefault="0083073A" w:rsidP="003B4DE9">
      <w:pPr>
        <w:pStyle w:val="u"/>
        <w:widowControl w:val="0"/>
        <w:numPr>
          <w:ilvl w:val="12"/>
          <w:numId w:val="0"/>
        </w:numPr>
        <w:ind w:left="561"/>
        <w:jc w:val="left"/>
        <w:rPr>
          <w:rFonts w:asciiTheme="minorHAnsi" w:hAnsiTheme="minorHAnsi" w:cstheme="minorHAnsi"/>
          <w:szCs w:val="22"/>
        </w:rPr>
      </w:pPr>
    </w:p>
    <w:p w14:paraId="5A79C3A4" w14:textId="77777777" w:rsidR="0083073A" w:rsidRPr="00A86E43" w:rsidRDefault="0083073A" w:rsidP="0083073A">
      <w:pPr>
        <w:pStyle w:val="u"/>
        <w:widowControl w:val="0"/>
        <w:numPr>
          <w:ilvl w:val="12"/>
          <w:numId w:val="0"/>
        </w:numPr>
        <w:spacing w:after="120"/>
        <w:ind w:left="561"/>
        <w:jc w:val="left"/>
        <w:rPr>
          <w:rFonts w:asciiTheme="minorHAnsi" w:hAnsiTheme="minorHAnsi" w:cstheme="minorHAnsi"/>
          <w:szCs w:val="22"/>
        </w:rPr>
      </w:pPr>
      <w:bookmarkStart w:id="20" w:name="_Toc392669637"/>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83073A" w:rsidRPr="00A86E43" w14:paraId="1E514223" w14:textId="77777777" w:rsidTr="002A3208">
        <w:trPr>
          <w:trHeight w:val="537"/>
        </w:trPr>
        <w:tc>
          <w:tcPr>
            <w:tcW w:w="1424" w:type="dxa"/>
            <w:vAlign w:val="center"/>
          </w:tcPr>
          <w:p w14:paraId="0C535940" w14:textId="77777777" w:rsidR="0083073A" w:rsidRPr="00A86E43" w:rsidRDefault="0083073A" w:rsidP="002A3208">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7493AA96" w14:textId="77777777" w:rsidR="0083073A" w:rsidRPr="00A86E43" w:rsidRDefault="0083073A" w:rsidP="002A3208">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544" w:type="dxa"/>
            <w:vAlign w:val="center"/>
          </w:tcPr>
          <w:p w14:paraId="6004417D" w14:textId="77777777" w:rsidR="0083073A" w:rsidRPr="00A86E43" w:rsidRDefault="0083073A" w:rsidP="002A3208">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83073A" w:rsidRPr="00A86E43" w14:paraId="71086F2C" w14:textId="77777777" w:rsidTr="002A3208">
        <w:tc>
          <w:tcPr>
            <w:tcW w:w="1424" w:type="dxa"/>
            <w:vAlign w:val="center"/>
          </w:tcPr>
          <w:p w14:paraId="2E62F782" w14:textId="52AF8997" w:rsidR="0083073A" w:rsidRPr="00A86E43" w:rsidRDefault="002A3208" w:rsidP="002A3208">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Prestation pour 1</w:t>
            </w:r>
            <w:r w:rsidR="008A6D1E">
              <w:rPr>
                <w:rFonts w:asciiTheme="minorHAnsi" w:hAnsiTheme="minorHAnsi" w:cstheme="minorHAnsi"/>
                <w:szCs w:val="22"/>
              </w:rPr>
              <w:t xml:space="preserve"> à </w:t>
            </w:r>
            <w:r>
              <w:rPr>
                <w:rFonts w:asciiTheme="minorHAnsi" w:hAnsiTheme="minorHAnsi" w:cstheme="minorHAnsi"/>
                <w:szCs w:val="22"/>
              </w:rPr>
              <w:t>100 employés</w:t>
            </w:r>
          </w:p>
        </w:tc>
        <w:tc>
          <w:tcPr>
            <w:tcW w:w="4252" w:type="dxa"/>
            <w:vAlign w:val="center"/>
          </w:tcPr>
          <w:p w14:paraId="25BDF1F2" w14:textId="77777777" w:rsidR="0083073A" w:rsidRPr="00A86E43" w:rsidRDefault="0083073A" w:rsidP="002A3208">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02F7A1D7" w14:textId="2E42DA44" w:rsidR="0083073A" w:rsidRPr="00A86E43" w:rsidRDefault="0083073A" w:rsidP="002A3208">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xml:space="preserve">TND </w:t>
            </w:r>
            <w:r w:rsidRPr="00A86E43">
              <w:rPr>
                <w:rFonts w:asciiTheme="minorHAnsi" w:hAnsiTheme="minorHAnsi" w:cstheme="minorHAnsi"/>
                <w:szCs w:val="22"/>
                <w:highlight w:val="yellow"/>
              </w:rPr>
              <w:t>HT (hors taxe)</w:t>
            </w:r>
          </w:p>
        </w:tc>
      </w:tr>
      <w:tr w:rsidR="0083073A" w:rsidRPr="00A86E43" w14:paraId="1369F203" w14:textId="77777777" w:rsidTr="002A3208">
        <w:tc>
          <w:tcPr>
            <w:tcW w:w="1424" w:type="dxa"/>
            <w:vAlign w:val="center"/>
          </w:tcPr>
          <w:p w14:paraId="6B9DE26C" w14:textId="4C621DCD" w:rsidR="0083073A" w:rsidRPr="00A86E43" w:rsidRDefault="002A3208" w:rsidP="002A3208">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Prestation pour</w:t>
            </w:r>
            <w:r w:rsidR="008A6D1E">
              <w:rPr>
                <w:rFonts w:asciiTheme="minorHAnsi" w:hAnsiTheme="minorHAnsi" w:cstheme="minorHAnsi"/>
                <w:szCs w:val="22"/>
              </w:rPr>
              <w:t xml:space="preserve"> </w:t>
            </w:r>
            <w:r>
              <w:rPr>
                <w:rFonts w:asciiTheme="minorHAnsi" w:hAnsiTheme="minorHAnsi" w:cstheme="minorHAnsi"/>
                <w:szCs w:val="22"/>
              </w:rPr>
              <w:t>101</w:t>
            </w:r>
            <w:r w:rsidR="008A6D1E">
              <w:rPr>
                <w:rFonts w:asciiTheme="minorHAnsi" w:hAnsiTheme="minorHAnsi" w:cstheme="minorHAnsi"/>
                <w:szCs w:val="22"/>
              </w:rPr>
              <w:t xml:space="preserve"> à </w:t>
            </w:r>
            <w:r>
              <w:rPr>
                <w:rFonts w:asciiTheme="minorHAnsi" w:hAnsiTheme="minorHAnsi" w:cstheme="minorHAnsi"/>
                <w:szCs w:val="22"/>
              </w:rPr>
              <w:t xml:space="preserve">150 employés </w:t>
            </w:r>
          </w:p>
        </w:tc>
        <w:tc>
          <w:tcPr>
            <w:tcW w:w="4252" w:type="dxa"/>
          </w:tcPr>
          <w:p w14:paraId="23042852" w14:textId="77777777" w:rsidR="0083073A" w:rsidRPr="00A86E43" w:rsidRDefault="0083073A" w:rsidP="002A3208">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718B9898" w14:textId="0699AB75" w:rsidR="0083073A" w:rsidRPr="00A86E43" w:rsidRDefault="0083073A" w:rsidP="002A3208">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TND</w:t>
            </w:r>
            <w:r w:rsidRPr="00A86E43">
              <w:rPr>
                <w:rFonts w:asciiTheme="minorHAnsi" w:hAnsiTheme="minorHAnsi" w:cstheme="minorHAnsi"/>
                <w:szCs w:val="22"/>
                <w:highlight w:val="yellow"/>
              </w:rPr>
              <w:t xml:space="preserve"> HT (hors taxe)</w:t>
            </w:r>
          </w:p>
        </w:tc>
      </w:tr>
      <w:tr w:rsidR="0083073A" w:rsidRPr="00A86E43" w14:paraId="40ABB2D2" w14:textId="77777777" w:rsidTr="002A3208">
        <w:tc>
          <w:tcPr>
            <w:tcW w:w="1424" w:type="dxa"/>
            <w:vAlign w:val="center"/>
          </w:tcPr>
          <w:p w14:paraId="62761B0E" w14:textId="69215CEF" w:rsidR="0083073A" w:rsidRPr="00A86E43" w:rsidRDefault="002A3208" w:rsidP="002A3208">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rPr>
              <w:t>Prestation à partir de 151</w:t>
            </w:r>
            <w:r w:rsidR="008A6D1E">
              <w:rPr>
                <w:rFonts w:asciiTheme="minorHAnsi" w:hAnsiTheme="minorHAnsi" w:cstheme="minorHAnsi"/>
                <w:szCs w:val="22"/>
              </w:rPr>
              <w:t xml:space="preserve"> </w:t>
            </w:r>
            <w:r>
              <w:rPr>
                <w:rFonts w:asciiTheme="minorHAnsi" w:hAnsiTheme="minorHAnsi" w:cstheme="minorHAnsi"/>
                <w:szCs w:val="22"/>
              </w:rPr>
              <w:t>employés</w:t>
            </w:r>
          </w:p>
        </w:tc>
        <w:tc>
          <w:tcPr>
            <w:tcW w:w="4252" w:type="dxa"/>
          </w:tcPr>
          <w:p w14:paraId="67F8CA3D" w14:textId="77777777" w:rsidR="0083073A" w:rsidRPr="00A86E43" w:rsidRDefault="0083073A" w:rsidP="002A3208">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4E73846A" w14:textId="28ABB2EA" w:rsidR="0083073A" w:rsidRPr="00A86E43" w:rsidRDefault="0083073A" w:rsidP="0083073A">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TND HT (hors taxe)</w:t>
            </w:r>
          </w:p>
        </w:tc>
      </w:tr>
    </w:tbl>
    <w:p w14:paraId="2C691B20" w14:textId="4FB47BBD" w:rsidR="009C4FED" w:rsidRDefault="0083073A" w:rsidP="009C4FED">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lastRenderedPageBreak/>
        <w:t>Le prix forfaitaire de chaque poste correspond au montant qu’</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s’engage à payer après validation sans réserve de l’ensemble des prestations attendues. Le prix étant forfaitaire, il inclut l’ensemble des frais liés à l’exécution des prestations </w:t>
      </w:r>
      <w:r w:rsidR="007D34F1">
        <w:rPr>
          <w:rFonts w:asciiTheme="minorHAnsi" w:hAnsiTheme="minorHAnsi" w:cstheme="minorHAnsi"/>
          <w:szCs w:val="22"/>
        </w:rPr>
        <w:t>correspondantes.</w:t>
      </w:r>
    </w:p>
    <w:p w14:paraId="542BC2EE" w14:textId="761AA291" w:rsidR="009C4FED" w:rsidRPr="0083073A" w:rsidRDefault="009C4FED" w:rsidP="009C4FED">
      <w:pPr>
        <w:pStyle w:val="u"/>
        <w:widowControl w:val="0"/>
        <w:numPr>
          <w:ilvl w:val="12"/>
          <w:numId w:val="0"/>
        </w:numPr>
        <w:spacing w:before="240" w:after="120"/>
        <w:ind w:left="561"/>
        <w:rPr>
          <w:rFonts w:asciiTheme="minorHAnsi" w:hAnsiTheme="minorHAnsi" w:cstheme="minorHAnsi"/>
          <w:szCs w:val="22"/>
        </w:rPr>
      </w:pPr>
      <w:r>
        <w:rPr>
          <w:rFonts w:asciiTheme="minorHAnsi" w:hAnsiTheme="minorHAnsi" w:cstheme="minorHAnsi"/>
          <w:szCs w:val="22"/>
        </w:rPr>
        <w:t xml:space="preserve">L’annexe 2 : Annexe financière – Décomposition </w:t>
      </w:r>
      <w:r w:rsidR="008619F2">
        <w:rPr>
          <w:rFonts w:asciiTheme="minorHAnsi" w:hAnsiTheme="minorHAnsi" w:cstheme="minorHAnsi"/>
          <w:szCs w:val="22"/>
        </w:rPr>
        <w:t>du Prix Global</w:t>
      </w:r>
      <w:r>
        <w:rPr>
          <w:rFonts w:asciiTheme="minorHAnsi" w:hAnsiTheme="minorHAnsi" w:cstheme="minorHAnsi"/>
          <w:szCs w:val="22"/>
        </w:rPr>
        <w:t xml:space="preserve"> et Forfaitaire reprend les éléments tarifaires présentés ci-dessus. </w:t>
      </w:r>
    </w:p>
    <w:p w14:paraId="3D0E8AFB" w14:textId="6A5B9FFC" w:rsidR="000A6D39" w:rsidRPr="00A86E43" w:rsidRDefault="000A6D39" w:rsidP="000A6D39">
      <w:pPr>
        <w:pStyle w:val="Titre2"/>
        <w:spacing w:before="120" w:after="60"/>
        <w:rPr>
          <w:rFonts w:asciiTheme="minorHAnsi" w:hAnsiTheme="minorHAnsi"/>
          <w:sz w:val="22"/>
        </w:rPr>
      </w:pPr>
      <w:bookmarkStart w:id="21" w:name="_Toc212463645"/>
      <w:r w:rsidRPr="00A86E43">
        <w:rPr>
          <w:rFonts w:asciiTheme="minorHAnsi" w:hAnsiTheme="minorHAnsi"/>
          <w:sz w:val="22"/>
        </w:rPr>
        <w:t>Forme des prix</w:t>
      </w:r>
      <w:bookmarkEnd w:id="21"/>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212463646"/>
      <w:r w:rsidRPr="00A86E43">
        <w:rPr>
          <w:rFonts w:asciiTheme="minorHAnsi" w:hAnsiTheme="minorHAnsi"/>
          <w:sz w:val="22"/>
        </w:rPr>
        <w:t>Avance</w:t>
      </w:r>
      <w:bookmarkEnd w:id="22"/>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3" w:name="_Toc212463647"/>
      <w:r w:rsidRPr="00A86E43">
        <w:rPr>
          <w:rFonts w:asciiTheme="minorHAnsi" w:hAnsiTheme="minorHAnsi"/>
          <w:sz w:val="22"/>
        </w:rPr>
        <w:t>Modalités de paiement</w:t>
      </w:r>
      <w:bookmarkEnd w:id="23"/>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7F25A4">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4A2D7B83"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212463648"/>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6712FE14" w:rsidR="0054775A" w:rsidRPr="00A86E43" w:rsidRDefault="0054775A" w:rsidP="00C6316A">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montant de l’indemnité forfaitaire pour frais de recouvrement est fixé à quarante (40) </w:t>
      </w:r>
      <w:r w:rsidR="00C6316A">
        <w:rPr>
          <w:rFonts w:asciiTheme="minorHAnsi" w:hAnsiTheme="minorHAnsi" w:cs="Arial"/>
        </w:rPr>
        <w:t>TND</w:t>
      </w:r>
      <w:r w:rsidRPr="00A86E43">
        <w:rPr>
          <w:rFonts w:asciiTheme="minorHAnsi" w:hAnsiTheme="minorHAnsi" w:cs="Arial"/>
        </w:rPr>
        <w:t xml:space="preserve"> et sera versé systématiquement en sus des intérêts moratoires. Les intérêts d'un montant inférieur à 40</w:t>
      </w:r>
      <w:r w:rsidR="00C6316A">
        <w:rPr>
          <w:rFonts w:asciiTheme="minorHAnsi" w:hAnsiTheme="minorHAnsi" w:cs="Arial"/>
        </w:rPr>
        <w:t xml:space="preserve"> TND</w:t>
      </w:r>
      <w:r w:rsidRPr="00A86E43">
        <w:rPr>
          <w:rFonts w:asciiTheme="minorHAnsi" w:hAnsiTheme="minorHAnsi" w:cs="Arial"/>
        </w:rPr>
        <w:t>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212463649"/>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7F25A4">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344300189"/>
      <w:bookmarkStart w:id="27" w:name="_Toc212463650"/>
      <w:bookmarkEnd w:id="20"/>
      <w:r w:rsidRPr="00A86E43">
        <w:rPr>
          <w:rFonts w:asciiTheme="minorHAnsi" w:hAnsiTheme="minorHAnsi"/>
          <w:sz w:val="22"/>
        </w:rPr>
        <w:t>Virement bancaire</w:t>
      </w:r>
      <w:bookmarkEnd w:id="27"/>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212463651"/>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212463652"/>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7F25A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1" w:name="_Toc21246365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212463654"/>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5CFA11B6"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6E9C24B3" w:rsidR="00D00B3A" w:rsidRPr="00A86E43" w:rsidRDefault="00C83CE7" w:rsidP="007F25A4">
      <w:pPr>
        <w:pStyle w:val="u"/>
        <w:widowControl w:val="0"/>
        <w:numPr>
          <w:ilvl w:val="0"/>
          <w:numId w:val="8"/>
        </w:numPr>
        <w:rPr>
          <w:rFonts w:asciiTheme="minorHAnsi" w:hAnsiTheme="minorHAnsi" w:cstheme="minorHAnsi"/>
          <w:szCs w:val="22"/>
        </w:rPr>
      </w:pPr>
      <w:r>
        <w:rPr>
          <w:rFonts w:asciiTheme="minorHAnsi" w:hAnsiTheme="minorHAnsi" w:cstheme="minorHAnsi"/>
          <w:szCs w:val="22"/>
        </w:rPr>
        <w:t xml:space="preserve">Equipe RH en Local </w:t>
      </w:r>
    </w:p>
    <w:p w14:paraId="02136460" w14:textId="131A2C23" w:rsidR="00F766D6" w:rsidRPr="00A86E43" w:rsidRDefault="00C83CE7" w:rsidP="007F25A4">
      <w:pPr>
        <w:pStyle w:val="u"/>
        <w:widowControl w:val="0"/>
        <w:numPr>
          <w:ilvl w:val="0"/>
          <w:numId w:val="8"/>
        </w:numPr>
        <w:rPr>
          <w:rFonts w:asciiTheme="minorHAnsi" w:hAnsiTheme="minorHAnsi" w:cstheme="minorHAnsi"/>
          <w:szCs w:val="22"/>
        </w:rPr>
      </w:pPr>
      <w:r>
        <w:rPr>
          <w:rFonts w:asciiTheme="minorHAnsi" w:hAnsiTheme="minorHAnsi" w:cstheme="minorHAnsi"/>
          <w:szCs w:val="22"/>
        </w:rPr>
        <w:t>Equipe Comptabilité à Paris</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212463655"/>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44437AA3"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25558BBF" w14:textId="77777777" w:rsidR="00C83CE7" w:rsidRDefault="00C83CE7" w:rsidP="007F25A4">
      <w:pPr>
        <w:pStyle w:val="u"/>
        <w:widowControl w:val="0"/>
        <w:numPr>
          <w:ilvl w:val="0"/>
          <w:numId w:val="8"/>
        </w:numPr>
        <w:rPr>
          <w:rFonts w:asciiTheme="minorHAnsi" w:hAnsiTheme="minorHAnsi" w:cstheme="minorHAnsi"/>
          <w:szCs w:val="22"/>
        </w:rPr>
      </w:pPr>
      <w:r>
        <w:rPr>
          <w:rFonts w:asciiTheme="minorHAnsi" w:hAnsiTheme="minorHAnsi" w:cstheme="minorHAnsi"/>
          <w:szCs w:val="22"/>
        </w:rPr>
        <w:t>Equipe Comptabilité à Paris</w:t>
      </w:r>
      <w:r w:rsidRPr="00A86E43">
        <w:rPr>
          <w:rFonts w:asciiTheme="minorHAnsi" w:hAnsiTheme="minorHAnsi" w:cstheme="minorHAnsi"/>
          <w:szCs w:val="22"/>
        </w:rPr>
        <w:t xml:space="preserve"> </w:t>
      </w:r>
    </w:p>
    <w:p w14:paraId="5363F9B3" w14:textId="7AF3D33D" w:rsidR="00C27993" w:rsidRPr="00A86E43" w:rsidRDefault="00C27993" w:rsidP="00C83CE7">
      <w:pPr>
        <w:pStyle w:val="u"/>
        <w:widowControl w:val="0"/>
        <w:ind w:left="1428"/>
        <w:rPr>
          <w:rFonts w:asciiTheme="minorHAnsi" w:hAnsiTheme="minorHAnsi" w:cstheme="minorHAnsi"/>
          <w:szCs w:val="22"/>
        </w:rPr>
      </w:pP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0CEF9F11" w14:textId="2B82EFC0" w:rsidR="000A6914" w:rsidRDefault="001C054A" w:rsidP="000A6914">
      <w:pPr>
        <w:pStyle w:val="Titre2"/>
        <w:spacing w:before="120" w:after="60"/>
        <w:rPr>
          <w:rFonts w:asciiTheme="minorHAnsi" w:hAnsiTheme="minorHAnsi" w:cstheme="minorHAnsi"/>
          <w:sz w:val="22"/>
          <w:szCs w:val="22"/>
        </w:rPr>
      </w:pPr>
      <w:bookmarkStart w:id="38" w:name="_Toc392669643"/>
      <w:bookmarkStart w:id="39" w:name="_Toc212463656"/>
      <w:r>
        <w:rPr>
          <w:rFonts w:asciiTheme="minorHAnsi" w:hAnsiTheme="minorHAnsi" w:cstheme="minorHAnsi"/>
          <w:sz w:val="22"/>
          <w:szCs w:val="22"/>
        </w:rPr>
        <w:t xml:space="preserve">Les </w:t>
      </w:r>
      <w:r w:rsidR="000A6914" w:rsidRPr="00A86E43">
        <w:rPr>
          <w:rFonts w:asciiTheme="minorHAnsi" w:hAnsiTheme="minorHAnsi" w:cstheme="minorHAnsi"/>
          <w:sz w:val="22"/>
          <w:szCs w:val="22"/>
        </w:rPr>
        <w:t xml:space="preserve"> livrables</w:t>
      </w:r>
      <w:r>
        <w:rPr>
          <w:rFonts w:asciiTheme="minorHAnsi" w:hAnsiTheme="minorHAnsi" w:cstheme="minorHAnsi"/>
          <w:sz w:val="22"/>
          <w:szCs w:val="22"/>
        </w:rPr>
        <w:t> :</w:t>
      </w:r>
      <w:bookmarkEnd w:id="39"/>
    </w:p>
    <w:tbl>
      <w:tblPr>
        <w:tblStyle w:val="Grilledutableau"/>
        <w:tblW w:w="9631" w:type="dxa"/>
        <w:tblInd w:w="-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1"/>
      </w:tblGrid>
      <w:tr w:rsidR="001C054A" w:rsidRPr="00173E4E" w14:paraId="06C276FE" w14:textId="77777777" w:rsidTr="003B4DE9">
        <w:tc>
          <w:tcPr>
            <w:tcW w:w="9631" w:type="dxa"/>
          </w:tcPr>
          <w:p w14:paraId="67B992DA" w14:textId="77777777" w:rsidR="001C054A" w:rsidRPr="001C054A" w:rsidRDefault="001C054A" w:rsidP="001C054A">
            <w:pPr>
              <w:pStyle w:val="Paragraphedeliste"/>
              <w:jc w:val="both"/>
              <w:rPr>
                <w:rFonts w:ascii="Calibri" w:eastAsia="Arial Unicode MS" w:hAnsi="Calibri" w:cs="Arial Unicode MS"/>
                <w:sz w:val="22"/>
                <w:szCs w:val="22"/>
                <w:lang w:eastAsia="en-US"/>
              </w:rPr>
            </w:pPr>
          </w:p>
          <w:p w14:paraId="554393AE"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Matrice personnalisée de saisine des éléments variables </w:t>
            </w:r>
          </w:p>
          <w:p w14:paraId="1C8555ED"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Simulation bulletins de salaire </w:t>
            </w:r>
          </w:p>
          <w:p w14:paraId="423E2529"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Bulletins de salaire </w:t>
            </w:r>
          </w:p>
          <w:p w14:paraId="65247B58"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Le livre de paie : état des salaires globaux comportant le nom de chaque salarié, sa composition familiale, le nombre de parts sociales, le détail du salaire brut, les différentes charges sociales et fiscales, le salaire net à percevoir pour chaque salarié, le coût global de la prestation pour chaque salarié et le coût global employeur. </w:t>
            </w:r>
          </w:p>
          <w:p w14:paraId="439CDCEC"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L’état de synthèse de paie mensuel au format Excel, avec une ligne par salarié (avec matricule et code analytique) faisant apparaître les éléments constitutifs du salaire brut jusqu’au brut total, les retenues sociales et fiscales jusqu’au net à payer, les charges sociales et fiscales patronales jusqu’au coût global employeur  </w:t>
            </w:r>
          </w:p>
          <w:p w14:paraId="73D43088"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Envoie mensuel au collaborateur par email ou application avec mot de passe</w:t>
            </w:r>
          </w:p>
          <w:p w14:paraId="2E56D9B4"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Déclarations fiscales et sociales mensuelles en ligne</w:t>
            </w:r>
          </w:p>
          <w:p w14:paraId="54EA9173"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DISA et état 301.</w:t>
            </w:r>
          </w:p>
          <w:p w14:paraId="45DAD86C"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Fichier de virement </w:t>
            </w:r>
          </w:p>
          <w:p w14:paraId="77AD736F"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Solde tout compte </w:t>
            </w:r>
          </w:p>
          <w:p w14:paraId="54325F1C"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Relevé nominatif des cotisations sociales </w:t>
            </w:r>
          </w:p>
          <w:p w14:paraId="2B77A3B1"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 xml:space="preserve">Quittances de paiement </w:t>
            </w:r>
          </w:p>
          <w:p w14:paraId="27CF9412"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lastRenderedPageBreak/>
              <w:t>Rapport annuel de la règlementation applicable au secteur à destination d’Expertise France</w:t>
            </w:r>
          </w:p>
          <w:p w14:paraId="6170370D" w14:textId="77777777" w:rsidR="001C054A" w:rsidRPr="001C054A" w:rsidRDefault="001C054A" w:rsidP="007F25A4">
            <w:pPr>
              <w:pStyle w:val="u"/>
              <w:widowControl w:val="0"/>
              <w:numPr>
                <w:ilvl w:val="0"/>
                <w:numId w:val="8"/>
              </w:numPr>
              <w:rPr>
                <w:rFonts w:asciiTheme="minorHAnsi" w:hAnsiTheme="minorHAnsi" w:cstheme="minorHAnsi"/>
                <w:szCs w:val="22"/>
              </w:rPr>
            </w:pPr>
            <w:r w:rsidRPr="001C054A">
              <w:rPr>
                <w:rFonts w:asciiTheme="minorHAnsi" w:hAnsiTheme="minorHAnsi" w:cstheme="minorHAnsi"/>
                <w:szCs w:val="22"/>
              </w:rPr>
              <w:t>Rapport trimestriel des activités menées pour Expertise France faisant ressortir (les entrées et sorties ainsi que les actions réalisées pour Expertise France)</w:t>
            </w:r>
          </w:p>
          <w:p w14:paraId="28FCD6A0" w14:textId="77777777" w:rsidR="001C054A" w:rsidRPr="00173E4E" w:rsidRDefault="001C054A" w:rsidP="003B4DE9">
            <w:pPr>
              <w:jc w:val="both"/>
              <w:rPr>
                <w:rFonts w:ascii="Calibri" w:eastAsia="Arial Unicode MS" w:hAnsi="Calibri" w:cs="Arial Unicode MS"/>
                <w:sz w:val="22"/>
                <w:szCs w:val="22"/>
                <w:lang w:eastAsia="en-US"/>
              </w:rPr>
            </w:pPr>
          </w:p>
        </w:tc>
      </w:tr>
    </w:tbl>
    <w:p w14:paraId="379D922C" w14:textId="6A5DA0E7" w:rsidR="00C83CE7" w:rsidRDefault="00C83CE7" w:rsidP="00C83CE7"/>
    <w:p w14:paraId="0F63727A" w14:textId="77777777" w:rsidR="00C83CE7" w:rsidRPr="00C83CE7" w:rsidRDefault="00C83CE7" w:rsidP="00C83CE7"/>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392669644"/>
      <w:bookmarkStart w:id="41" w:name="_Toc212463657"/>
      <w:bookmarkEnd w:id="38"/>
      <w:r w:rsidRPr="00A86E43">
        <w:rPr>
          <w:rFonts w:asciiTheme="minorHAnsi" w:hAnsiTheme="minorHAnsi" w:cstheme="minorHAnsi"/>
          <w:sz w:val="22"/>
          <w:szCs w:val="22"/>
        </w:rPr>
        <w:t>Lieu d’exécution</w:t>
      </w:r>
      <w:bookmarkEnd w:id="40"/>
      <w:bookmarkEnd w:id="41"/>
    </w:p>
    <w:p w14:paraId="211EA0ED" w14:textId="463AE7D5" w:rsidR="00E25D2D" w:rsidRPr="00A86E43" w:rsidRDefault="005563C9" w:rsidP="00C83CE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C83CE7">
        <w:rPr>
          <w:rFonts w:asciiTheme="minorHAnsi" w:hAnsiTheme="minorHAnsi" w:cstheme="minorHAnsi"/>
          <w:szCs w:val="22"/>
        </w:rPr>
        <w:t xml:space="preserve">Tunisie.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392669645"/>
      <w:bookmarkStart w:id="43" w:name="_Toc212463658"/>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212463659"/>
      <w:r w:rsidRPr="00A86E43">
        <w:rPr>
          <w:rFonts w:asciiTheme="minorHAnsi" w:hAnsiTheme="minorHAnsi" w:cstheme="minorHAnsi"/>
          <w:sz w:val="22"/>
          <w:szCs w:val="22"/>
        </w:rPr>
        <w:t xml:space="preserve">Engagement du </w:t>
      </w:r>
      <w:bookmarkEnd w:id="42"/>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7F25A4">
      <w:pPr>
        <w:pStyle w:val="u"/>
        <w:widowControl w:val="0"/>
        <w:numPr>
          <w:ilvl w:val="0"/>
          <w:numId w:val="8"/>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7F25A4">
      <w:pPr>
        <w:pStyle w:val="u"/>
        <w:widowControl w:val="0"/>
        <w:numPr>
          <w:ilvl w:val="0"/>
          <w:numId w:val="8"/>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5998C8D" w:rsidR="003A4792" w:rsidRDefault="003A4792"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1EB1FE54" w14:textId="67943A7F" w:rsidR="001C054A" w:rsidRDefault="001C054A" w:rsidP="001C054A">
      <w:pPr>
        <w:pStyle w:val="u"/>
        <w:widowControl w:val="0"/>
        <w:spacing w:before="60"/>
        <w:rPr>
          <w:rFonts w:asciiTheme="minorHAnsi" w:hAnsiTheme="minorHAnsi" w:cstheme="minorHAnsi"/>
          <w:szCs w:val="22"/>
        </w:rPr>
      </w:pPr>
    </w:p>
    <w:p w14:paraId="3C950AAE" w14:textId="1EA1A006" w:rsidR="001C054A" w:rsidRPr="00A86E43" w:rsidRDefault="001C054A" w:rsidP="001C054A">
      <w:pPr>
        <w:pStyle w:val="u"/>
        <w:widowControl w:val="0"/>
        <w:spacing w:before="60"/>
        <w:rPr>
          <w:rFonts w:asciiTheme="minorHAnsi" w:hAnsiTheme="minorHAnsi" w:cstheme="minorHAnsi"/>
          <w:szCs w:val="22"/>
        </w:rPr>
      </w:pPr>
      <w:r>
        <w:rPr>
          <w:rFonts w:asciiTheme="minorHAnsi" w:hAnsiTheme="minorHAnsi" w:cstheme="minorHAnsi"/>
          <w:szCs w:val="22"/>
        </w:rPr>
        <w:t>La périodicité de remise de ces livrable est pour la période du 20 au 28 de chaque mois.</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212463660"/>
      <w:r w:rsidRPr="00A86E43">
        <w:rPr>
          <w:rFonts w:asciiTheme="minorHAnsi" w:hAnsiTheme="minorHAnsi" w:cstheme="minorHAnsi"/>
          <w:sz w:val="22"/>
          <w:szCs w:val="22"/>
        </w:rPr>
        <w:lastRenderedPageBreak/>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7F25A4">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6D7F40"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212463661"/>
      <w:r w:rsidRPr="006D7F40">
        <w:rPr>
          <w:rFonts w:asciiTheme="minorHAnsi" w:hAnsiTheme="minorHAnsi" w:cstheme="minorHAnsi"/>
          <w:sz w:val="22"/>
          <w:szCs w:val="22"/>
        </w:rPr>
        <w:t>Fournitures</w:t>
      </w:r>
      <w:r w:rsidR="00BA76D5" w:rsidRPr="006D7F40">
        <w:rPr>
          <w:rFonts w:asciiTheme="minorHAnsi" w:hAnsiTheme="minorHAnsi" w:cstheme="minorHAnsi"/>
          <w:sz w:val="22"/>
          <w:szCs w:val="22"/>
        </w:rPr>
        <w:t xml:space="preserve"> documents</w:t>
      </w:r>
      <w:bookmarkEnd w:id="47"/>
      <w:bookmarkEnd w:id="48"/>
      <w:r w:rsidR="00BA76D5" w:rsidRPr="006D7F40">
        <w:rPr>
          <w:rFonts w:asciiTheme="minorHAnsi" w:hAnsiTheme="minorHAnsi" w:cstheme="minorHAnsi"/>
          <w:sz w:val="22"/>
          <w:szCs w:val="22"/>
        </w:rPr>
        <w:t xml:space="preserve"> </w:t>
      </w:r>
    </w:p>
    <w:p w14:paraId="1CEAAC8A" w14:textId="77777777" w:rsidR="00122959" w:rsidRPr="006D7F40" w:rsidRDefault="00100109" w:rsidP="00A1761D">
      <w:pPr>
        <w:pStyle w:val="u"/>
        <w:widowControl w:val="0"/>
        <w:numPr>
          <w:ilvl w:val="12"/>
          <w:numId w:val="0"/>
        </w:numPr>
        <w:ind w:left="567"/>
        <w:rPr>
          <w:rFonts w:asciiTheme="minorHAnsi" w:hAnsiTheme="minorHAnsi" w:cstheme="minorHAnsi"/>
          <w:szCs w:val="22"/>
        </w:rPr>
      </w:pPr>
      <w:r w:rsidRPr="006D7F40">
        <w:rPr>
          <w:rFonts w:asciiTheme="minorHAnsi" w:hAnsiTheme="minorHAnsi" w:cstheme="minorHAnsi"/>
          <w:smallCaps/>
          <w:szCs w:val="22"/>
        </w:rPr>
        <w:t>Expertise France</w:t>
      </w:r>
      <w:r w:rsidRPr="006D7F40">
        <w:rPr>
          <w:rFonts w:asciiTheme="minorHAnsi" w:hAnsiTheme="minorHAnsi" w:cstheme="minorHAnsi"/>
          <w:szCs w:val="22"/>
        </w:rPr>
        <w:t xml:space="preserve"> </w:t>
      </w:r>
      <w:r w:rsidR="00122959" w:rsidRPr="006D7F40">
        <w:rPr>
          <w:rFonts w:asciiTheme="minorHAnsi" w:hAnsiTheme="minorHAnsi" w:cstheme="minorHAnsi"/>
          <w:szCs w:val="22"/>
        </w:rPr>
        <w:t>veillera à ce que le</w:t>
      </w:r>
      <w:r w:rsidR="00122959" w:rsidRPr="006D7F40">
        <w:rPr>
          <w:rFonts w:asciiTheme="minorHAnsi" w:hAnsiTheme="minorHAnsi" w:cstheme="minorHAnsi"/>
          <w:smallCaps/>
          <w:szCs w:val="22"/>
        </w:rPr>
        <w:t xml:space="preserve"> </w:t>
      </w:r>
      <w:r w:rsidRPr="006D7F40">
        <w:rPr>
          <w:rFonts w:asciiTheme="minorHAnsi" w:hAnsiTheme="minorHAnsi" w:cstheme="minorHAnsi"/>
          <w:smallCaps/>
          <w:szCs w:val="22"/>
        </w:rPr>
        <w:t>Contractant</w:t>
      </w:r>
      <w:r w:rsidR="00F415F2" w:rsidRPr="006D7F40">
        <w:rPr>
          <w:rFonts w:asciiTheme="minorHAnsi" w:hAnsiTheme="minorHAnsi" w:cstheme="minorHAnsi"/>
          <w:smallCaps/>
          <w:szCs w:val="22"/>
        </w:rPr>
        <w:t xml:space="preserve"> </w:t>
      </w:r>
      <w:r w:rsidR="00122959" w:rsidRPr="006D7F40">
        <w:rPr>
          <w:rFonts w:asciiTheme="minorHAnsi" w:hAnsiTheme="minorHAnsi" w:cstheme="minorHAnsi"/>
          <w:szCs w:val="22"/>
        </w:rPr>
        <w:t>dispose en temps utile des documents (décrit</w:t>
      </w:r>
      <w:r w:rsidR="000455A6" w:rsidRPr="006D7F40">
        <w:rPr>
          <w:rFonts w:asciiTheme="minorHAnsi" w:hAnsiTheme="minorHAnsi" w:cstheme="minorHAnsi"/>
          <w:szCs w:val="22"/>
        </w:rPr>
        <w:t>s</w:t>
      </w:r>
      <w:r w:rsidR="00122959" w:rsidRPr="006D7F40">
        <w:rPr>
          <w:rFonts w:asciiTheme="minorHAnsi" w:hAnsiTheme="minorHAnsi" w:cstheme="minorHAnsi"/>
          <w:szCs w:val="22"/>
        </w:rPr>
        <w:t xml:space="preserve"> ci-dessous) nécessaires à la réalisation des </w:t>
      </w:r>
      <w:r w:rsidR="00C84056" w:rsidRPr="006D7F40">
        <w:rPr>
          <w:rFonts w:asciiTheme="minorHAnsi" w:hAnsiTheme="minorHAnsi" w:cstheme="minorHAnsi"/>
          <w:szCs w:val="22"/>
        </w:rPr>
        <w:t>prestations :</w:t>
      </w:r>
    </w:p>
    <w:p w14:paraId="332CA3C0" w14:textId="41E6D14A" w:rsidR="00122959" w:rsidRPr="006D7F40" w:rsidRDefault="00F50D88" w:rsidP="007F25A4">
      <w:pPr>
        <w:pStyle w:val="u"/>
        <w:widowControl w:val="0"/>
        <w:numPr>
          <w:ilvl w:val="0"/>
          <w:numId w:val="10"/>
        </w:numPr>
        <w:rPr>
          <w:rFonts w:asciiTheme="minorHAnsi" w:hAnsiTheme="minorHAnsi" w:cstheme="minorHAnsi"/>
          <w:szCs w:val="22"/>
        </w:rPr>
      </w:pPr>
      <w:r w:rsidRPr="006D7F40">
        <w:rPr>
          <w:rFonts w:asciiTheme="minorHAnsi" w:hAnsiTheme="minorHAnsi" w:cstheme="minorHAnsi"/>
          <w:szCs w:val="22"/>
        </w:rPr>
        <w:t>Logiciel Paie à adapter à notre logiciel comptabilité</w:t>
      </w:r>
    </w:p>
    <w:p w14:paraId="6616F256" w14:textId="77777777" w:rsidR="00E25860" w:rsidRPr="006D7F40" w:rsidRDefault="00E25860" w:rsidP="007F25A4">
      <w:pPr>
        <w:pStyle w:val="u"/>
        <w:widowControl w:val="0"/>
        <w:numPr>
          <w:ilvl w:val="0"/>
          <w:numId w:val="10"/>
        </w:numPr>
        <w:rPr>
          <w:rFonts w:asciiTheme="minorHAnsi" w:hAnsiTheme="minorHAnsi" w:cstheme="minorHAnsi"/>
          <w:szCs w:val="22"/>
        </w:rPr>
      </w:pPr>
      <w:r w:rsidRPr="006D7F40">
        <w:rPr>
          <w:rFonts w:asciiTheme="minorHAnsi" w:hAnsiTheme="minorHAnsi" w:cstheme="minorHAnsi"/>
          <w:szCs w:val="22"/>
        </w:rPr>
        <w:t xml:space="preserve">Offre </w:t>
      </w:r>
      <w:r w:rsidR="005C1231" w:rsidRPr="006D7F40">
        <w:rPr>
          <w:rFonts w:asciiTheme="minorHAnsi" w:hAnsiTheme="minorHAnsi" w:cstheme="minorHAnsi"/>
          <w:szCs w:val="22"/>
        </w:rPr>
        <w:t xml:space="preserve">technique </w:t>
      </w:r>
      <w:r w:rsidRPr="006D7F40">
        <w:rPr>
          <w:rFonts w:asciiTheme="minorHAnsi" w:hAnsiTheme="minorHAnsi" w:cstheme="minorHAnsi"/>
          <w:szCs w:val="22"/>
        </w:rPr>
        <w:t xml:space="preserve">du </w:t>
      </w:r>
      <w:r w:rsidRPr="006D7F40">
        <w:rPr>
          <w:rFonts w:asciiTheme="minorHAnsi" w:hAnsiTheme="minorHAnsi" w:cstheme="minorHAnsi"/>
          <w:smallCaps/>
          <w:szCs w:val="22"/>
        </w:rPr>
        <w:t>C</w:t>
      </w:r>
      <w:r w:rsidR="00F415F2" w:rsidRPr="006D7F40">
        <w:rPr>
          <w:rFonts w:asciiTheme="minorHAnsi" w:hAnsiTheme="minorHAnsi" w:cstheme="minorHAnsi"/>
          <w:smallCaps/>
          <w:szCs w:val="22"/>
        </w:rPr>
        <w:t>ontrat principal</w:t>
      </w:r>
    </w:p>
    <w:p w14:paraId="195BB9F7" w14:textId="77777777" w:rsidR="005C1231" w:rsidRPr="006D7F40" w:rsidRDefault="005C1231" w:rsidP="007F25A4">
      <w:pPr>
        <w:pStyle w:val="u"/>
        <w:widowControl w:val="0"/>
        <w:numPr>
          <w:ilvl w:val="0"/>
          <w:numId w:val="10"/>
        </w:numPr>
        <w:rPr>
          <w:rFonts w:asciiTheme="minorHAnsi" w:hAnsiTheme="minorHAnsi" w:cstheme="minorHAnsi"/>
          <w:szCs w:val="22"/>
        </w:rPr>
      </w:pPr>
      <w:r w:rsidRPr="006D7F40">
        <w:rPr>
          <w:rFonts w:asciiTheme="minorHAnsi" w:hAnsiTheme="minorHAnsi" w:cstheme="minorHAnsi"/>
          <w:szCs w:val="22"/>
        </w:rPr>
        <w:t xml:space="preserve">Cahier des charges du </w:t>
      </w:r>
      <w:r w:rsidR="00AF33C4" w:rsidRPr="006D7F40">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212463662"/>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212463663"/>
      <w:r w:rsidRPr="00A86E43">
        <w:rPr>
          <w:rFonts w:asciiTheme="minorHAnsi" w:hAnsiTheme="minorHAnsi" w:cstheme="minorHAnsi"/>
          <w:sz w:val="22"/>
          <w:szCs w:val="22"/>
        </w:rPr>
        <w:lastRenderedPageBreak/>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6D7F40"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6D7F40">
              <w:rPr>
                <w:rFonts w:asciiTheme="minorHAnsi" w:hAnsiTheme="minorHAnsi" w:cstheme="minorHAnsi"/>
                <w:smallCaps/>
                <w:sz w:val="22"/>
                <w:szCs w:val="22"/>
              </w:rPr>
              <w:t>Expertise France</w:t>
            </w:r>
            <w:r w:rsidR="00D07897" w:rsidRPr="006D7F40">
              <w:rPr>
                <w:rFonts w:asciiTheme="minorHAnsi" w:hAnsiTheme="minorHAnsi" w:cstheme="minorHAnsi"/>
                <w:smallCaps/>
                <w:sz w:val="22"/>
                <w:szCs w:val="22"/>
              </w:rPr>
              <w:t xml:space="preserve"> </w:t>
            </w:r>
          </w:p>
          <w:p w14:paraId="7BDBC337" w14:textId="397173E5" w:rsidR="00D07897" w:rsidRPr="006D7F40" w:rsidRDefault="0033680D" w:rsidP="00B2733D">
            <w:pPr>
              <w:widowControl w:val="0"/>
              <w:numPr>
                <w:ilvl w:val="12"/>
                <w:numId w:val="0"/>
              </w:numPr>
              <w:spacing w:line="240" w:lineRule="auto"/>
              <w:jc w:val="both"/>
              <w:rPr>
                <w:rFonts w:asciiTheme="minorHAnsi" w:hAnsiTheme="minorHAnsi" w:cstheme="minorHAnsi"/>
                <w:sz w:val="22"/>
                <w:szCs w:val="22"/>
              </w:rPr>
            </w:pPr>
            <w:r w:rsidRPr="006D7F40">
              <w:rPr>
                <w:rFonts w:asciiTheme="minorHAnsi" w:hAnsiTheme="minorHAnsi" w:cstheme="minorHAnsi"/>
                <w:sz w:val="22"/>
                <w:szCs w:val="22"/>
              </w:rPr>
              <w:t>Marwa FKIH</w:t>
            </w:r>
          </w:p>
          <w:p w14:paraId="38DD0932" w14:textId="6FF6E307" w:rsidR="00D07897" w:rsidRPr="006D7F40" w:rsidRDefault="0033680D" w:rsidP="00B2733D">
            <w:pPr>
              <w:widowControl w:val="0"/>
              <w:numPr>
                <w:ilvl w:val="12"/>
                <w:numId w:val="0"/>
              </w:numPr>
              <w:spacing w:line="240" w:lineRule="auto"/>
              <w:jc w:val="both"/>
              <w:rPr>
                <w:rFonts w:asciiTheme="minorHAnsi" w:hAnsiTheme="minorHAnsi" w:cstheme="minorHAnsi"/>
                <w:sz w:val="22"/>
                <w:szCs w:val="22"/>
              </w:rPr>
            </w:pPr>
            <w:r w:rsidRPr="006D7F40">
              <w:rPr>
                <w:rFonts w:asciiTheme="minorHAnsi" w:hAnsiTheme="minorHAnsi" w:cstheme="minorHAnsi"/>
                <w:sz w:val="22"/>
                <w:szCs w:val="22"/>
              </w:rPr>
              <w:t xml:space="preserve">Responsable des Ressources Humaines </w:t>
            </w:r>
          </w:p>
          <w:p w14:paraId="011F9325" w14:textId="001DD4D5" w:rsidR="00D07897" w:rsidRPr="006D7F40" w:rsidRDefault="0033680D" w:rsidP="00B2733D">
            <w:pPr>
              <w:widowControl w:val="0"/>
              <w:numPr>
                <w:ilvl w:val="12"/>
                <w:numId w:val="0"/>
              </w:numPr>
              <w:spacing w:line="240" w:lineRule="auto"/>
              <w:jc w:val="both"/>
              <w:rPr>
                <w:rFonts w:asciiTheme="minorHAnsi" w:hAnsiTheme="minorHAnsi" w:cstheme="minorHAnsi"/>
                <w:sz w:val="22"/>
                <w:szCs w:val="22"/>
              </w:rPr>
            </w:pPr>
            <w:r w:rsidRPr="006D7F40">
              <w:rPr>
                <w:rFonts w:asciiTheme="minorHAnsi" w:hAnsiTheme="minorHAnsi" w:cstheme="minorHAnsi"/>
                <w:sz w:val="22"/>
                <w:szCs w:val="22"/>
              </w:rPr>
              <w:t>Courriel : marwa.el-fekih@expertisefrance.fr</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6D7F40" w:rsidRDefault="00D07897" w:rsidP="00B2733D">
            <w:pPr>
              <w:pStyle w:val="w"/>
              <w:spacing w:before="100" w:beforeAutospacing="1" w:after="100" w:afterAutospacing="1"/>
              <w:rPr>
                <w:rFonts w:asciiTheme="minorHAnsi" w:hAnsiTheme="minorHAnsi" w:cstheme="minorHAnsi"/>
                <w:szCs w:val="22"/>
              </w:rPr>
            </w:pPr>
            <w:r w:rsidRPr="006D7F40">
              <w:rPr>
                <w:rFonts w:asciiTheme="minorHAnsi" w:eastAsia="Calibri" w:hAnsiTheme="minorHAnsi" w:cstheme="minorHAnsi"/>
                <w:szCs w:val="22"/>
              </w:rPr>
              <w:t xml:space="preserve">A renseigner par le </w:t>
            </w:r>
            <w:r w:rsidR="00100109" w:rsidRPr="006D7F40">
              <w:rPr>
                <w:rFonts w:asciiTheme="minorHAnsi" w:eastAsia="Calibri" w:hAnsiTheme="minorHAnsi" w:cstheme="minorHAnsi"/>
                <w:smallCaps/>
                <w:szCs w:val="22"/>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212463664"/>
      <w:r w:rsidRPr="00A86E43">
        <w:rPr>
          <w:rFonts w:asciiTheme="minorHAnsi" w:hAnsiTheme="minorHAnsi"/>
          <w:b/>
          <w:caps/>
          <w:sz w:val="24"/>
          <w:u w:val="single"/>
        </w:rPr>
        <w:t>Clause de réexamen</w:t>
      </w:r>
      <w:bookmarkEnd w:id="54"/>
    </w:p>
    <w:p w14:paraId="71513E3D" w14:textId="77777777" w:rsidR="006D7F40" w:rsidRPr="00A86E43" w:rsidRDefault="006D7F40" w:rsidP="006D7F40">
      <w:pPr>
        <w:pStyle w:val="u"/>
        <w:widowControl w:val="0"/>
        <w:numPr>
          <w:ilvl w:val="12"/>
          <w:numId w:val="0"/>
        </w:numPr>
        <w:spacing w:before="120"/>
        <w:ind w:left="561"/>
        <w:rPr>
          <w:rFonts w:asciiTheme="minorHAnsi" w:hAnsiTheme="minorHAnsi" w:cs="Arial"/>
          <w:szCs w:val="22"/>
        </w:rPr>
      </w:pPr>
      <w:bookmarkStart w:id="55" w:name="_Toc70411395"/>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54CDA0EC" w14:textId="77777777" w:rsidR="006D7F40" w:rsidRPr="00A86E43" w:rsidRDefault="006D7F40" w:rsidP="006D7F40">
      <w:pPr>
        <w:pStyle w:val="u"/>
        <w:widowControl w:val="0"/>
        <w:spacing w:before="120"/>
        <w:ind w:left="0"/>
        <w:rPr>
          <w:rFonts w:asciiTheme="minorHAnsi" w:hAnsiTheme="minorHAnsi" w:cs="Arial"/>
          <w:szCs w:val="22"/>
          <w:highlight w:val="yellow"/>
        </w:rPr>
      </w:pPr>
    </w:p>
    <w:p w14:paraId="6FA353D3" w14:textId="77777777" w:rsidR="006D7F40" w:rsidRPr="006D4A05" w:rsidRDefault="006D7F40" w:rsidP="007F25A4">
      <w:pPr>
        <w:pStyle w:val="u"/>
        <w:widowControl w:val="0"/>
        <w:numPr>
          <w:ilvl w:val="0"/>
          <w:numId w:val="16"/>
        </w:numPr>
        <w:spacing w:before="120"/>
        <w:rPr>
          <w:rFonts w:asciiTheme="minorHAnsi" w:hAnsiTheme="minorHAnsi" w:cs="Arial"/>
          <w:szCs w:val="22"/>
        </w:rPr>
      </w:pPr>
      <w:r w:rsidRPr="006D4A05">
        <w:rPr>
          <w:rFonts w:asciiTheme="minorHAnsi" w:hAnsiTheme="minorHAnsi" w:cs="Arial"/>
          <w:szCs w:val="22"/>
        </w:rPr>
        <w:t>La mise à jour d’éléments techniques (précisions sur les livrables, définition techniques fabricants, fiches techniques matériels, évolution des notices…).</w:t>
      </w:r>
    </w:p>
    <w:p w14:paraId="67D3BA8A" w14:textId="77777777" w:rsidR="006D7F40" w:rsidRPr="00297797" w:rsidRDefault="006D7F40" w:rsidP="006D7F40">
      <w:pPr>
        <w:pStyle w:val="u"/>
        <w:numPr>
          <w:ilvl w:val="12"/>
          <w:numId w:val="0"/>
        </w:numPr>
        <w:spacing w:before="120"/>
        <w:ind w:left="561"/>
        <w:rPr>
          <w:rFonts w:ascii="Calibri" w:hAnsi="Calibri" w:cs="Calibri"/>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p>
    <w:p w14:paraId="40A827C2" w14:textId="77777777" w:rsidR="006D7F40" w:rsidRDefault="006D7F40" w:rsidP="006D7F40">
      <w:pPr>
        <w:pStyle w:val="u"/>
        <w:numPr>
          <w:ilvl w:val="12"/>
          <w:numId w:val="0"/>
        </w:numPr>
        <w:spacing w:before="120"/>
        <w:ind w:left="561"/>
        <w:rPr>
          <w:rFonts w:ascii="Calibri" w:hAnsi="Calibri" w:cs="Calibri"/>
          <w:highlight w:val="green"/>
        </w:rPr>
      </w:pPr>
    </w:p>
    <w:p w14:paraId="0E0A1F56" w14:textId="77777777" w:rsidR="006D7F40" w:rsidRPr="00451AEA" w:rsidRDefault="006D7F40" w:rsidP="007F25A4">
      <w:pPr>
        <w:pStyle w:val="Paragraphedeliste"/>
        <w:numPr>
          <w:ilvl w:val="0"/>
          <w:numId w:val="25"/>
        </w:numPr>
        <w:spacing w:after="160" w:line="252" w:lineRule="auto"/>
        <w:rPr>
          <w:rFonts w:asciiTheme="minorHAnsi" w:eastAsia="Times New Roman" w:hAnsiTheme="minorHAnsi" w:cs="Arial"/>
          <w:sz w:val="22"/>
        </w:rPr>
      </w:pPr>
      <w:r w:rsidRPr="00451AEA">
        <w:rPr>
          <w:rFonts w:asciiTheme="minorHAnsi" w:hAnsiTheme="minorHAnsi" w:cstheme="minorHAnsi"/>
          <w:b/>
          <w:bCs/>
          <w:sz w:val="22"/>
          <w:szCs w:val="22"/>
        </w:rPr>
        <w:t>Pour les modifications mineures</w:t>
      </w:r>
      <w:r w:rsidRPr="00297797">
        <w:t xml:space="preserve"> : </w:t>
      </w:r>
      <w:r w:rsidRPr="00451AEA">
        <w:rPr>
          <w:rFonts w:asciiTheme="minorHAnsi" w:eastAsia="Times New Roman" w:hAnsiTheme="minorHAnsi" w:cs="Arial"/>
          <w:sz w:val="22"/>
        </w:rPr>
        <w:t>Par simple échange de courrier via la plateforme sécurisée PLACE, ou par tout autre moyen défini par EXPERTISE FRANCE garantissant la traçabilité des échanges, lorsqu’il s’agit d’adaptations accessoires n’affectant pas de manière substantielle l’exécution du marché.</w:t>
      </w:r>
    </w:p>
    <w:p w14:paraId="3560E243" w14:textId="77777777" w:rsidR="006D7F40" w:rsidRPr="00297797" w:rsidRDefault="006D7F40" w:rsidP="006D7F40"/>
    <w:p w14:paraId="60D4EAC5" w14:textId="77777777" w:rsidR="006D7F40" w:rsidRPr="00451AEA" w:rsidRDefault="006D7F40" w:rsidP="007F25A4">
      <w:pPr>
        <w:pStyle w:val="Paragraphedeliste"/>
        <w:numPr>
          <w:ilvl w:val="0"/>
          <w:numId w:val="25"/>
        </w:numPr>
        <w:spacing w:after="160" w:line="252" w:lineRule="auto"/>
        <w:rPr>
          <w:rFonts w:asciiTheme="minorHAnsi" w:eastAsia="Times New Roman" w:hAnsiTheme="minorHAnsi" w:cs="Arial"/>
          <w:sz w:val="22"/>
        </w:rPr>
      </w:pPr>
      <w:r w:rsidRPr="00451AEA">
        <w:rPr>
          <w:rFonts w:asciiTheme="minorHAnsi" w:hAnsiTheme="minorHAnsi" w:cstheme="minorHAnsi"/>
          <w:b/>
          <w:sz w:val="22"/>
          <w:szCs w:val="22"/>
        </w:rPr>
        <w:t>P</w:t>
      </w:r>
      <w:r w:rsidRPr="00451AEA">
        <w:rPr>
          <w:rFonts w:asciiTheme="minorHAnsi" w:hAnsiTheme="minorHAnsi" w:cstheme="minorHAnsi"/>
          <w:b/>
          <w:bCs/>
          <w:sz w:val="22"/>
          <w:szCs w:val="22"/>
        </w:rPr>
        <w:t>our les modifications substantielles</w:t>
      </w:r>
      <w:r w:rsidRPr="00451AEA">
        <w:rPr>
          <w:rFonts w:asciiTheme="minorHAnsi" w:hAnsiTheme="minorHAnsi" w:cstheme="minorHAnsi"/>
          <w:b/>
          <w:sz w:val="22"/>
          <w:szCs w:val="22"/>
        </w:rPr>
        <w:t> :</w:t>
      </w:r>
      <w:r w:rsidRPr="00297797">
        <w:t xml:space="preserve"> </w:t>
      </w:r>
      <w:r w:rsidRPr="00451AEA">
        <w:rPr>
          <w:rFonts w:asciiTheme="minorHAnsi" w:eastAsia="Times New Roman" w:hAnsiTheme="minorHAnsi" w:cs="Arial"/>
          <w:sz w:val="22"/>
        </w:rPr>
        <w:t>Par la conclusion d’un avenant, notamment lorsque les modifications portent sur des éléments essentiels du contrat tels que la nature ou l’étendue des livrables, les délais d’exécution, ou l’ajout ou la suppression de prestations. </w:t>
      </w:r>
    </w:p>
    <w:p w14:paraId="39012791" w14:textId="77777777" w:rsidR="00C64382" w:rsidRPr="00A86E43" w:rsidRDefault="00C64382"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212463665"/>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w:t>
      </w:r>
      <w:r w:rsidRPr="00A86E43">
        <w:rPr>
          <w:rFonts w:asciiTheme="minorHAnsi" w:eastAsia="Times New Roman" w:hAnsiTheme="minorHAnsi" w:cs="Arial"/>
          <w:sz w:val="22"/>
        </w:rPr>
        <w:lastRenderedPageBreak/>
        <w:t>similaires.</w:t>
      </w:r>
    </w:p>
    <w:p w14:paraId="4BE26D91" w14:textId="77777777" w:rsidR="001570D6" w:rsidRPr="00A86E43" w:rsidRDefault="00265A08"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12463666"/>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0CCFB1E3" w:rsidR="005C1231"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w:t>
      </w:r>
      <w:r w:rsidRPr="00A86E43">
        <w:rPr>
          <w:rFonts w:asciiTheme="minorHAnsi" w:hAnsiTheme="minorHAnsi" w:cs="Arial"/>
          <w:szCs w:val="22"/>
        </w:rPr>
        <w:t>concerné.</w:t>
      </w:r>
    </w:p>
    <w:p w14:paraId="063B2C70" w14:textId="77777777" w:rsidR="006D7F40" w:rsidRPr="00A86E43" w:rsidRDefault="006D7F40" w:rsidP="00A1761D">
      <w:pPr>
        <w:pStyle w:val="u"/>
        <w:widowControl w:val="0"/>
        <w:rPr>
          <w:rFonts w:asciiTheme="minorHAnsi" w:hAnsiTheme="minorHAnsi" w:cs="Arial"/>
          <w:szCs w:val="22"/>
        </w:rPr>
      </w:pPr>
    </w:p>
    <w:p w14:paraId="2B44EE7D" w14:textId="77777777" w:rsidR="00197CF8" w:rsidRPr="006D7F40" w:rsidRDefault="00197CF8" w:rsidP="00A1761D">
      <w:pPr>
        <w:pStyle w:val="Titre2"/>
        <w:spacing w:before="120" w:after="60"/>
        <w:jc w:val="both"/>
        <w:rPr>
          <w:rFonts w:asciiTheme="minorHAnsi" w:hAnsiTheme="minorHAnsi"/>
          <w:sz w:val="22"/>
          <w:szCs w:val="22"/>
        </w:rPr>
      </w:pPr>
      <w:bookmarkStart w:id="58" w:name="_Toc212463667"/>
      <w:r w:rsidRPr="00A86E43">
        <w:rPr>
          <w:rFonts w:asciiTheme="minorHAnsi" w:hAnsiTheme="minorHAnsi"/>
          <w:sz w:val="22"/>
          <w:szCs w:val="22"/>
        </w:rPr>
        <w:t xml:space="preserve">Pénalités </w:t>
      </w:r>
      <w:r w:rsidRPr="006D7F40">
        <w:rPr>
          <w:rFonts w:asciiTheme="minorHAnsi" w:hAnsiTheme="minorHAnsi"/>
          <w:sz w:val="22"/>
          <w:szCs w:val="22"/>
        </w:rPr>
        <w:t>sur livrables documentaires</w:t>
      </w:r>
      <w:r w:rsidR="005C1231" w:rsidRPr="006D7F40">
        <w:rPr>
          <w:rFonts w:asciiTheme="minorHAnsi" w:hAnsiTheme="minorHAnsi"/>
          <w:sz w:val="22"/>
          <w:szCs w:val="22"/>
        </w:rPr>
        <w:t xml:space="preserve"> périodiques</w:t>
      </w:r>
      <w:bookmarkEnd w:id="58"/>
    </w:p>
    <w:p w14:paraId="0E7DFA05" w14:textId="7B40AF17" w:rsidR="00197CF8" w:rsidRPr="006D7F40" w:rsidRDefault="00197CF8" w:rsidP="00663048">
      <w:pPr>
        <w:pStyle w:val="u"/>
        <w:widowControl w:val="0"/>
        <w:numPr>
          <w:ilvl w:val="12"/>
          <w:numId w:val="0"/>
        </w:numPr>
        <w:ind w:left="562"/>
        <w:rPr>
          <w:rFonts w:asciiTheme="minorHAnsi" w:hAnsiTheme="minorHAnsi" w:cs="Arial"/>
          <w:szCs w:val="22"/>
        </w:rPr>
      </w:pPr>
      <w:r w:rsidRPr="006D7F40">
        <w:rPr>
          <w:rFonts w:asciiTheme="minorHAnsi" w:hAnsiTheme="minorHAnsi" w:cs="Arial"/>
          <w:szCs w:val="22"/>
        </w:rPr>
        <w:t xml:space="preserve">Par dérogation </w:t>
      </w:r>
      <w:r w:rsidR="00F17624" w:rsidRPr="006D7F40">
        <w:rPr>
          <w:rFonts w:asciiTheme="minorHAnsi" w:hAnsiTheme="minorHAnsi" w:cs="Arial"/>
          <w:szCs w:val="22"/>
        </w:rPr>
        <w:t xml:space="preserve">au </w:t>
      </w:r>
      <w:r w:rsidRPr="006D7F40">
        <w:rPr>
          <w:rFonts w:asciiTheme="minorHAnsi" w:hAnsiTheme="minorHAnsi" w:cs="Arial"/>
          <w:szCs w:val="22"/>
        </w:rPr>
        <w:t xml:space="preserve">CCAG, les pénalités sont fixées forfaitairement à </w:t>
      </w:r>
      <w:r w:rsidR="00663048" w:rsidRPr="006D7F40">
        <w:rPr>
          <w:rFonts w:asciiTheme="minorHAnsi" w:hAnsiTheme="minorHAnsi" w:cs="Arial"/>
          <w:szCs w:val="22"/>
        </w:rPr>
        <w:t>50 TND</w:t>
      </w:r>
      <w:r w:rsidRPr="006D7F40">
        <w:rPr>
          <w:rFonts w:asciiTheme="minorHAnsi" w:hAnsiTheme="minorHAnsi" w:cs="Arial"/>
          <w:szCs w:val="22"/>
        </w:rPr>
        <w:t xml:space="preserve"> net par jour de retard </w:t>
      </w:r>
      <w:r w:rsidR="00AC711D" w:rsidRPr="006D7F40">
        <w:rPr>
          <w:rFonts w:asciiTheme="minorHAnsi" w:hAnsiTheme="minorHAnsi" w:cs="Arial"/>
          <w:szCs w:val="22"/>
        </w:rPr>
        <w:t xml:space="preserve">de remise </w:t>
      </w:r>
      <w:r w:rsidRPr="006D7F40">
        <w:rPr>
          <w:rFonts w:asciiTheme="minorHAnsi" w:hAnsiTheme="minorHAnsi" w:cs="Arial"/>
          <w:szCs w:val="22"/>
        </w:rPr>
        <w:t xml:space="preserve">des livrables </w:t>
      </w:r>
      <w:r w:rsidR="005C1231" w:rsidRPr="006D7F40">
        <w:rPr>
          <w:rFonts w:asciiTheme="minorHAnsi" w:hAnsiTheme="minorHAnsi" w:cs="Arial"/>
          <w:szCs w:val="22"/>
        </w:rPr>
        <w:t xml:space="preserve">périodiques </w:t>
      </w:r>
      <w:r w:rsidRPr="006D7F40">
        <w:rPr>
          <w:rFonts w:asciiTheme="minorHAnsi" w:hAnsiTheme="minorHAnsi" w:cs="Arial"/>
          <w:szCs w:val="22"/>
        </w:rPr>
        <w:t xml:space="preserve">attendus </w:t>
      </w:r>
      <w:r w:rsidR="00AC711D" w:rsidRPr="006D7F40">
        <w:rPr>
          <w:rFonts w:asciiTheme="minorHAnsi" w:hAnsiTheme="minorHAnsi" w:cs="Arial"/>
          <w:szCs w:val="22"/>
        </w:rPr>
        <w:t>désigné</w:t>
      </w:r>
      <w:r w:rsidR="00737DB4" w:rsidRPr="006D7F40">
        <w:rPr>
          <w:rFonts w:asciiTheme="minorHAnsi" w:hAnsiTheme="minorHAnsi" w:cs="Arial"/>
          <w:szCs w:val="22"/>
        </w:rPr>
        <w:t>s</w:t>
      </w:r>
      <w:r w:rsidR="00AC711D" w:rsidRPr="006D7F40">
        <w:rPr>
          <w:rFonts w:asciiTheme="minorHAnsi" w:hAnsiTheme="minorHAnsi" w:cs="Arial"/>
          <w:szCs w:val="22"/>
        </w:rPr>
        <w:t xml:space="preserve"> à l’article 6 « tableau des livrables » du présent </w:t>
      </w:r>
      <w:r w:rsidR="00037915" w:rsidRPr="006D7F40">
        <w:rPr>
          <w:rFonts w:asciiTheme="minorHAnsi" w:hAnsiTheme="minorHAnsi" w:cs="Arial"/>
          <w:smallCaps/>
          <w:szCs w:val="22"/>
        </w:rPr>
        <w:t>Contrat</w:t>
      </w:r>
      <w:r w:rsidR="00AC711D" w:rsidRPr="006D7F40">
        <w:rPr>
          <w:rFonts w:asciiTheme="minorHAnsi" w:hAnsiTheme="minorHAnsi" w:cs="Arial"/>
          <w:szCs w:val="22"/>
        </w:rPr>
        <w:t>.</w:t>
      </w:r>
    </w:p>
    <w:p w14:paraId="11ED45AC" w14:textId="156C2C83" w:rsidR="00197CF8" w:rsidRPr="006D7F40" w:rsidRDefault="00197CF8" w:rsidP="00A1761D">
      <w:pPr>
        <w:pStyle w:val="Titre2"/>
        <w:spacing w:before="120" w:after="60"/>
        <w:jc w:val="both"/>
        <w:rPr>
          <w:rFonts w:asciiTheme="minorHAnsi" w:hAnsiTheme="minorHAnsi"/>
          <w:sz w:val="22"/>
          <w:szCs w:val="22"/>
        </w:rPr>
      </w:pPr>
      <w:bookmarkStart w:id="59" w:name="_Toc212463668"/>
      <w:r w:rsidRPr="006D7F40">
        <w:rPr>
          <w:rFonts w:asciiTheme="minorHAnsi" w:hAnsiTheme="minorHAnsi"/>
          <w:sz w:val="22"/>
          <w:szCs w:val="22"/>
        </w:rPr>
        <w:t>Pénalités sur remise d’un livrable</w:t>
      </w:r>
      <w:r w:rsidR="005C1231" w:rsidRPr="006D7F40">
        <w:rPr>
          <w:rFonts w:asciiTheme="minorHAnsi" w:hAnsiTheme="minorHAnsi"/>
          <w:sz w:val="22"/>
          <w:szCs w:val="22"/>
        </w:rPr>
        <w:t xml:space="preserve"> final</w:t>
      </w:r>
      <w:bookmarkEnd w:id="59"/>
    </w:p>
    <w:p w14:paraId="56967F45" w14:textId="47260FA9" w:rsidR="00197CF8" w:rsidRDefault="00197CF8" w:rsidP="00663048">
      <w:pPr>
        <w:pStyle w:val="u"/>
        <w:widowControl w:val="0"/>
        <w:numPr>
          <w:ilvl w:val="12"/>
          <w:numId w:val="0"/>
        </w:numPr>
        <w:ind w:left="562"/>
        <w:rPr>
          <w:rFonts w:asciiTheme="minorHAnsi" w:hAnsiTheme="minorHAnsi" w:cs="Arial"/>
          <w:szCs w:val="22"/>
        </w:rPr>
      </w:pPr>
      <w:r w:rsidRPr="006D7F40">
        <w:rPr>
          <w:rFonts w:asciiTheme="minorHAnsi" w:hAnsiTheme="minorHAnsi" w:cs="Arial"/>
          <w:szCs w:val="22"/>
        </w:rPr>
        <w:t xml:space="preserve">Par dérogation </w:t>
      </w:r>
      <w:r w:rsidR="00F17624" w:rsidRPr="006D7F40">
        <w:rPr>
          <w:rFonts w:asciiTheme="minorHAnsi" w:hAnsiTheme="minorHAnsi" w:cs="Arial"/>
          <w:szCs w:val="22"/>
        </w:rPr>
        <w:t xml:space="preserve">au </w:t>
      </w:r>
      <w:r w:rsidRPr="006D7F40">
        <w:rPr>
          <w:rFonts w:asciiTheme="minorHAnsi" w:hAnsiTheme="minorHAnsi" w:cs="Arial"/>
          <w:szCs w:val="22"/>
        </w:rPr>
        <w:t>CCAG,</w:t>
      </w:r>
      <w:r w:rsidR="00B813FE" w:rsidRPr="006D7F40">
        <w:rPr>
          <w:rFonts w:asciiTheme="minorHAnsi" w:hAnsiTheme="minorHAnsi" w:cs="Arial"/>
          <w:szCs w:val="22"/>
        </w:rPr>
        <w:t xml:space="preserve"> </w:t>
      </w:r>
      <w:r w:rsidRPr="006D7F40">
        <w:rPr>
          <w:rFonts w:asciiTheme="minorHAnsi" w:hAnsiTheme="minorHAnsi" w:cs="Arial"/>
          <w:szCs w:val="22"/>
        </w:rPr>
        <w:t xml:space="preserve">les pénalités sont fixées forfaitairement à </w:t>
      </w:r>
      <w:r w:rsidR="005C1231" w:rsidRPr="006D7F40">
        <w:rPr>
          <w:rFonts w:asciiTheme="minorHAnsi" w:hAnsiTheme="minorHAnsi" w:cs="Arial"/>
          <w:szCs w:val="22"/>
        </w:rPr>
        <w:t>10</w:t>
      </w:r>
      <w:r w:rsidRPr="006D7F40">
        <w:rPr>
          <w:rFonts w:asciiTheme="minorHAnsi" w:hAnsiTheme="minorHAnsi" w:cs="Arial"/>
          <w:szCs w:val="22"/>
        </w:rPr>
        <w:t>0</w:t>
      </w:r>
      <w:r w:rsidR="00663048" w:rsidRPr="006D7F40">
        <w:rPr>
          <w:rFonts w:asciiTheme="minorHAnsi" w:hAnsiTheme="minorHAnsi" w:cs="Arial"/>
          <w:szCs w:val="22"/>
        </w:rPr>
        <w:t xml:space="preserve"> </w:t>
      </w:r>
      <w:r w:rsidR="00BF1FB0">
        <w:rPr>
          <w:rFonts w:asciiTheme="minorHAnsi" w:hAnsiTheme="minorHAnsi" w:cs="Arial"/>
          <w:szCs w:val="22"/>
        </w:rPr>
        <w:t>TND</w:t>
      </w:r>
      <w:r w:rsidR="00663048" w:rsidRPr="006D7F40">
        <w:rPr>
          <w:rFonts w:asciiTheme="minorHAnsi" w:hAnsiTheme="minorHAnsi" w:cs="Arial"/>
          <w:szCs w:val="22"/>
        </w:rPr>
        <w:t xml:space="preserve"> </w:t>
      </w:r>
      <w:r w:rsidRPr="006D7F40">
        <w:rPr>
          <w:rFonts w:asciiTheme="minorHAnsi" w:hAnsiTheme="minorHAnsi" w:cs="Arial"/>
          <w:szCs w:val="22"/>
        </w:rPr>
        <w:t xml:space="preserve"> net par jour de retard </w:t>
      </w:r>
      <w:r w:rsidR="00AC711D" w:rsidRPr="006D7F40">
        <w:rPr>
          <w:rFonts w:asciiTheme="minorHAnsi" w:hAnsiTheme="minorHAnsi" w:cs="Arial"/>
          <w:szCs w:val="22"/>
        </w:rPr>
        <w:t xml:space="preserve">de remise </w:t>
      </w:r>
      <w:r w:rsidRPr="006D7F40">
        <w:rPr>
          <w:rFonts w:asciiTheme="minorHAnsi" w:hAnsiTheme="minorHAnsi" w:cs="Arial"/>
          <w:szCs w:val="22"/>
        </w:rPr>
        <w:t xml:space="preserve">des livrables </w:t>
      </w:r>
      <w:r w:rsidR="005C1231" w:rsidRPr="006D7F40">
        <w:rPr>
          <w:rFonts w:asciiTheme="minorHAnsi" w:hAnsiTheme="minorHAnsi" w:cs="Arial"/>
          <w:szCs w:val="22"/>
        </w:rPr>
        <w:t xml:space="preserve">finaux </w:t>
      </w:r>
      <w:r w:rsidRPr="006D7F40">
        <w:rPr>
          <w:rFonts w:asciiTheme="minorHAnsi" w:hAnsiTheme="minorHAnsi" w:cs="Arial"/>
          <w:szCs w:val="22"/>
        </w:rPr>
        <w:t xml:space="preserve">attendus </w:t>
      </w:r>
      <w:r w:rsidR="00AC711D" w:rsidRPr="006D7F40">
        <w:rPr>
          <w:rFonts w:asciiTheme="minorHAnsi" w:hAnsiTheme="minorHAnsi" w:cs="Arial"/>
          <w:szCs w:val="22"/>
        </w:rPr>
        <w:t>désigné</w:t>
      </w:r>
      <w:r w:rsidR="00737DB4" w:rsidRPr="006D7F40">
        <w:rPr>
          <w:rFonts w:asciiTheme="minorHAnsi" w:hAnsiTheme="minorHAnsi" w:cs="Arial"/>
          <w:szCs w:val="22"/>
        </w:rPr>
        <w:t>s</w:t>
      </w:r>
      <w:r w:rsidR="00AC711D" w:rsidRPr="006D7F40">
        <w:rPr>
          <w:rFonts w:asciiTheme="minorHAnsi" w:hAnsiTheme="minorHAnsi" w:cs="Arial"/>
          <w:szCs w:val="22"/>
        </w:rPr>
        <w:t xml:space="preserve"> à l’article 6 « tableau des livrables » du présent </w:t>
      </w:r>
      <w:r w:rsidR="00037915" w:rsidRPr="006D7F40">
        <w:rPr>
          <w:rFonts w:asciiTheme="minorHAnsi" w:hAnsiTheme="minorHAnsi" w:cs="Arial"/>
          <w:smallCaps/>
          <w:szCs w:val="22"/>
        </w:rPr>
        <w:t>Contrat</w:t>
      </w:r>
      <w:r w:rsidR="00AC711D" w:rsidRPr="006D7F40">
        <w:rPr>
          <w:rFonts w:asciiTheme="minorHAnsi" w:hAnsiTheme="minorHAnsi" w:cs="Arial"/>
          <w:szCs w:val="22"/>
        </w:rPr>
        <w:t>.</w:t>
      </w:r>
    </w:p>
    <w:p w14:paraId="32CD4477" w14:textId="77777777" w:rsidR="00783DE8" w:rsidRPr="00A86E43" w:rsidRDefault="00783DE8" w:rsidP="00007A48">
      <w:pPr>
        <w:pStyle w:val="u"/>
        <w:widowControl w:val="0"/>
        <w:numPr>
          <w:ilvl w:val="12"/>
          <w:numId w:val="0"/>
        </w:numPr>
        <w:rPr>
          <w:rFonts w:asciiTheme="minorHAnsi" w:hAnsiTheme="minorHAnsi" w:cs="Arial"/>
          <w:szCs w:val="22"/>
        </w:rPr>
      </w:pPr>
    </w:p>
    <w:p w14:paraId="669D6536" w14:textId="77777777" w:rsidR="00656639" w:rsidRPr="00A86E43" w:rsidRDefault="00265A08" w:rsidP="007F25A4">
      <w:pPr>
        <w:pStyle w:val="v"/>
        <w:widowControl w:val="0"/>
        <w:numPr>
          <w:ilvl w:val="0"/>
          <w:numId w:val="6"/>
        </w:numPr>
        <w:spacing w:before="600" w:after="240"/>
        <w:ind w:left="357" w:hanging="357"/>
        <w:outlineLvl w:val="0"/>
        <w:rPr>
          <w:rFonts w:asciiTheme="minorHAnsi" w:hAnsiTheme="minorHAnsi"/>
          <w:b/>
          <w:caps/>
          <w:sz w:val="24"/>
          <w:u w:val="single"/>
        </w:rPr>
      </w:pPr>
      <w:bookmarkStart w:id="60" w:name="_Toc212463669"/>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392669651"/>
      <w:bookmarkStart w:id="62" w:name="_Toc212463670"/>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7F25A4">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7F25A4">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7F25A4">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212463671"/>
      <w:r w:rsidRPr="00A86E43">
        <w:rPr>
          <w:rFonts w:asciiTheme="minorHAnsi" w:hAnsiTheme="minorHAnsi"/>
          <w:sz w:val="22"/>
          <w:szCs w:val="22"/>
        </w:rPr>
        <w:t>Propriété des résultats</w:t>
      </w:r>
      <w:bookmarkEnd w:id="6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212463672"/>
      <w:r w:rsidRPr="00A86E43">
        <w:rPr>
          <w:rFonts w:asciiTheme="minorHAnsi" w:hAnsiTheme="minorHAnsi"/>
          <w:sz w:val="22"/>
          <w:szCs w:val="22"/>
        </w:rPr>
        <w:lastRenderedPageBreak/>
        <w:t>Exploitation des résultats</w:t>
      </w:r>
      <w:bookmarkEnd w:id="6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7F25A4">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7F25A4">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7F25A4">
      <w:pPr>
        <w:pStyle w:val="Paragraphedeliste"/>
        <w:numPr>
          <w:ilvl w:val="0"/>
          <w:numId w:val="1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7F25A4">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212463673"/>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212463674"/>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212463675"/>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212463676"/>
      <w:bookmarkEnd w:id="61"/>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212463677"/>
      <w:r w:rsidRPr="00A86E43">
        <w:rPr>
          <w:rFonts w:asciiTheme="minorHAnsi" w:hAnsiTheme="minorHAnsi" w:cstheme="minorHAnsi"/>
          <w:sz w:val="22"/>
          <w:szCs w:val="22"/>
        </w:rPr>
        <w:t>Modalités générales de résiliation</w:t>
      </w:r>
      <w:bookmarkEnd w:id="69"/>
    </w:p>
    <w:p w14:paraId="1D7F1F4E" w14:textId="66AA2522" w:rsidR="0000635E" w:rsidRPr="006D7F40" w:rsidRDefault="0000635E" w:rsidP="006F7DB7">
      <w:pPr>
        <w:spacing w:line="240" w:lineRule="auto"/>
        <w:ind w:left="567"/>
        <w:jc w:val="both"/>
        <w:rPr>
          <w:rFonts w:asciiTheme="minorHAnsi" w:hAnsiTheme="minorHAnsi" w:cstheme="minorHAnsi"/>
          <w:sz w:val="22"/>
          <w:szCs w:val="22"/>
        </w:rPr>
      </w:pPr>
      <w:r w:rsidRPr="006D7F40">
        <w:rPr>
          <w:rFonts w:asciiTheme="minorHAnsi" w:hAnsiTheme="minorHAnsi" w:cstheme="minorHAnsi"/>
          <w:sz w:val="22"/>
          <w:szCs w:val="22"/>
        </w:rPr>
        <w:t xml:space="preserve">Le présent </w:t>
      </w:r>
      <w:r w:rsidRPr="006D7F40">
        <w:rPr>
          <w:rFonts w:asciiTheme="minorHAnsi" w:hAnsiTheme="minorHAnsi" w:cstheme="minorHAnsi"/>
          <w:smallCaps/>
          <w:sz w:val="22"/>
          <w:szCs w:val="22"/>
        </w:rPr>
        <w:t>contrat</w:t>
      </w:r>
      <w:r w:rsidRPr="006D7F40">
        <w:rPr>
          <w:rFonts w:asciiTheme="minorHAnsi" w:hAnsiTheme="minorHAnsi" w:cstheme="minorHAnsi"/>
          <w:sz w:val="22"/>
          <w:szCs w:val="22"/>
        </w:rPr>
        <w:t xml:space="preserve"> est soumis aux clauses de résiliation telle que défini</w:t>
      </w:r>
      <w:r w:rsidR="00884FDC" w:rsidRPr="006D7F40">
        <w:rPr>
          <w:rFonts w:asciiTheme="minorHAnsi" w:hAnsiTheme="minorHAnsi" w:cstheme="minorHAnsi"/>
          <w:sz w:val="22"/>
          <w:szCs w:val="22"/>
        </w:rPr>
        <w:t>es aux articles 29 à 36 du CCAG</w:t>
      </w:r>
      <w:r w:rsidR="006F7DB7" w:rsidRPr="006D7F40">
        <w:rPr>
          <w:rFonts w:asciiTheme="minorHAnsi" w:hAnsiTheme="minorHAnsi" w:cstheme="minorHAnsi"/>
          <w:sz w:val="22"/>
          <w:szCs w:val="22"/>
        </w:rPr>
        <w:t xml:space="preserve"> FCS</w:t>
      </w:r>
      <w:r w:rsidRPr="006D7F40">
        <w:rPr>
          <w:rFonts w:asciiTheme="minorHAnsi" w:hAnsiTheme="minorHAnsi" w:cstheme="minorHAnsi"/>
          <w:sz w:val="22"/>
          <w:szCs w:val="22"/>
        </w:rPr>
        <w:t>.</w:t>
      </w:r>
    </w:p>
    <w:p w14:paraId="58C218A4" w14:textId="0294EF46" w:rsidR="00704355" w:rsidRPr="006D7F40" w:rsidRDefault="00704355" w:rsidP="00A1761D">
      <w:pPr>
        <w:spacing w:line="240" w:lineRule="auto"/>
        <w:ind w:left="567"/>
        <w:jc w:val="both"/>
        <w:rPr>
          <w:rFonts w:asciiTheme="minorHAnsi" w:hAnsiTheme="minorHAnsi" w:cstheme="minorHAnsi"/>
          <w:sz w:val="22"/>
          <w:szCs w:val="22"/>
        </w:rPr>
      </w:pPr>
    </w:p>
    <w:p w14:paraId="26AC07CE" w14:textId="76F7F741" w:rsidR="00704355" w:rsidRPr="00A86E43" w:rsidRDefault="00912BFE" w:rsidP="006F7DB7">
      <w:pPr>
        <w:spacing w:line="240" w:lineRule="auto"/>
        <w:ind w:left="567"/>
        <w:jc w:val="both"/>
        <w:rPr>
          <w:rFonts w:asciiTheme="minorHAnsi" w:hAnsiTheme="minorHAnsi" w:cstheme="minorHAnsi"/>
          <w:sz w:val="22"/>
          <w:szCs w:val="22"/>
        </w:rPr>
      </w:pPr>
      <w:r w:rsidRPr="006D7F40">
        <w:rPr>
          <w:rFonts w:asciiTheme="minorHAnsi" w:hAnsiTheme="minorHAnsi" w:cstheme="minorHAnsi"/>
          <w:sz w:val="22"/>
          <w:szCs w:val="22"/>
        </w:rPr>
        <w:t xml:space="preserve">Par dérogation à l’article </w:t>
      </w:r>
      <w:r w:rsidR="000C75D3" w:rsidRPr="006D7F40">
        <w:rPr>
          <w:rFonts w:asciiTheme="minorHAnsi" w:hAnsiTheme="minorHAnsi" w:cstheme="minorHAnsi"/>
          <w:sz w:val="22"/>
          <w:szCs w:val="22"/>
        </w:rPr>
        <w:t>42 du CCAG FCS</w:t>
      </w:r>
      <w:r w:rsidRPr="006D7F40">
        <w:rPr>
          <w:rFonts w:asciiTheme="minorHAnsi" w:hAnsiTheme="minorHAnsi" w:cstheme="minorHAnsi"/>
          <w:sz w:val="22"/>
          <w:szCs w:val="22"/>
        </w:rPr>
        <w:t>,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B1265C6" w14:textId="03160200" w:rsidR="00C6688F" w:rsidRPr="00A86E43" w:rsidRDefault="00C6688F" w:rsidP="00A1761D">
      <w:pPr>
        <w:spacing w:line="240" w:lineRule="auto"/>
        <w:ind w:left="567"/>
        <w:jc w:val="both"/>
        <w:rPr>
          <w:rFonts w:asciiTheme="minorHAnsi" w:hAnsiTheme="minorHAnsi" w:cstheme="minorHAnsi"/>
          <w:sz w:val="22"/>
          <w:szCs w:val="22"/>
        </w:rPr>
      </w:pP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212463678"/>
      <w:r w:rsidRPr="00A86E43">
        <w:rPr>
          <w:rFonts w:asciiTheme="minorHAnsi" w:hAnsiTheme="minorHAnsi" w:cstheme="minorHAnsi"/>
          <w:sz w:val="22"/>
          <w:szCs w:val="22"/>
        </w:rPr>
        <w:t>Procédure</w:t>
      </w:r>
      <w:bookmarkEnd w:id="7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212463679"/>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12463680"/>
      <w:r w:rsidRPr="00A86E43">
        <w:rPr>
          <w:rFonts w:asciiTheme="minorHAnsi" w:hAnsiTheme="minorHAnsi"/>
          <w:b/>
          <w:caps/>
          <w:sz w:val="24"/>
          <w:u w:val="single"/>
        </w:rPr>
        <w:t>Éthique</w:t>
      </w:r>
      <w:bookmarkEnd w:id="7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4"/>
    </w:p>
    <w:p w14:paraId="2ACBBB4B" w14:textId="77777777" w:rsidR="007476F1" w:rsidRPr="00A86E43" w:rsidRDefault="006536FA"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21246368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7F25A4">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7F25A4">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7F25A4">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7F25A4">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8"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1" w:name="_Toc69226591"/>
      <w:r w:rsidRPr="00A86E43">
        <w:rPr>
          <w:rFonts w:asciiTheme="minorHAnsi" w:eastAsia="Times New Roman" w:hAnsiTheme="minorHAnsi" w:cstheme="minorHAnsi"/>
          <w:sz w:val="22"/>
        </w:rPr>
        <w:t>]</w:t>
      </w:r>
    </w:p>
    <w:bookmarkEnd w:id="121"/>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en œuvre les mesures techniques et organisationnelles appropriées afin de garantir un </w:t>
      </w:r>
      <w:r w:rsidRPr="00A86E43">
        <w:rPr>
          <w:rFonts w:asciiTheme="minorHAnsi" w:eastAsia="Times New Roman" w:hAnsiTheme="minorHAnsi" w:cstheme="minorHAnsi"/>
          <w:sz w:val="22"/>
        </w:rPr>
        <w:lastRenderedPageBreak/>
        <w:t>niveau de sécurité adapté aux risques résultant du contrat dont, notamment, le chiffrement, la confidentialité et l’intégrité des données ;</w:t>
      </w:r>
    </w:p>
    <w:p w14:paraId="1C704CEC" w14:textId="77777777" w:rsidR="006536FA"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7F25A4">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2" w:name="_Toc212463682"/>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2"/>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7F25A4">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7F25A4">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212463683"/>
      <w:r>
        <w:rPr>
          <w:rFonts w:asciiTheme="minorHAnsi" w:hAnsiTheme="minorHAnsi"/>
          <w:b/>
          <w:caps/>
          <w:sz w:val="24"/>
          <w:u w:val="single"/>
        </w:rPr>
        <w:t>AUDIT</w:t>
      </w:r>
      <w:bookmarkEnd w:id="123"/>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7F25A4">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7F25A4">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7F25A4">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7F25A4">
      <w:pPr>
        <w:pStyle w:val="u"/>
        <w:widowControl w:val="0"/>
        <w:numPr>
          <w:ilvl w:val="1"/>
          <w:numId w:val="7"/>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7F25A4">
      <w:pPr>
        <w:pStyle w:val="v"/>
        <w:widowControl w:val="0"/>
        <w:numPr>
          <w:ilvl w:val="0"/>
          <w:numId w:val="6"/>
        </w:numPr>
        <w:spacing w:before="600" w:after="240"/>
        <w:ind w:hanging="1211"/>
        <w:outlineLvl w:val="0"/>
        <w:rPr>
          <w:rFonts w:asciiTheme="minorHAnsi" w:hAnsiTheme="minorHAnsi"/>
          <w:b/>
          <w:caps/>
          <w:sz w:val="24"/>
          <w:u w:val="single"/>
        </w:rPr>
      </w:pPr>
      <w:bookmarkStart w:id="124" w:name="_Toc212463684"/>
      <w:r w:rsidRPr="00A86E43">
        <w:rPr>
          <w:rFonts w:asciiTheme="minorHAnsi" w:hAnsiTheme="minorHAnsi"/>
          <w:b/>
          <w:caps/>
          <w:sz w:val="24"/>
          <w:u w:val="single"/>
        </w:rPr>
        <w:t>RÈglement des litiges - DROIT Français APPLICABLE</w:t>
      </w:r>
      <w:bookmarkEnd w:id="124"/>
    </w:p>
    <w:p w14:paraId="776E3948" w14:textId="66E26824" w:rsidR="005C157F" w:rsidRDefault="005C157F" w:rsidP="007F25A4">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7F25A4">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7F25A4">
      <w:pPr>
        <w:pStyle w:val="Paragraphedeliste"/>
        <w:widowControl w:val="0"/>
        <w:numPr>
          <w:ilvl w:val="12"/>
          <w:numId w:val="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7F25A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12463685"/>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212463686"/>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7F25A4">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w:t>
      </w:r>
      <w:r w:rsidR="00391DA6" w:rsidRPr="00053E76">
        <w:rPr>
          <w:rFonts w:asciiTheme="minorHAnsi" w:hAnsiTheme="minorHAnsi" w:cs="Arial"/>
          <w:sz w:val="22"/>
          <w:szCs w:val="22"/>
        </w:rPr>
        <w:lastRenderedPageBreak/>
        <w:t xml:space="preserve">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7F25A4">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7F25A4">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7F25A4">
      <w:pPr>
        <w:pStyle w:val="Paragraphedeliste"/>
        <w:numPr>
          <w:ilvl w:val="0"/>
          <w:numId w:val="22"/>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7F25A4">
      <w:pPr>
        <w:pStyle w:val="Paragraphedeliste"/>
        <w:numPr>
          <w:ilvl w:val="0"/>
          <w:numId w:val="22"/>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7F25A4">
      <w:pPr>
        <w:pStyle w:val="En-tte"/>
        <w:numPr>
          <w:ilvl w:val="0"/>
          <w:numId w:val="20"/>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7F25A4">
      <w:pPr>
        <w:pStyle w:val="En-tte"/>
        <w:numPr>
          <w:ilvl w:val="0"/>
          <w:numId w:val="20"/>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7F25A4">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7F25A4">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7F25A4">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7F25A4">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7F25A4">
      <w:pPr>
        <w:pStyle w:val="En-tte"/>
        <w:numPr>
          <w:ilvl w:val="0"/>
          <w:numId w:val="20"/>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5"/>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212463687"/>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6F3D8015" w14:textId="77777777" w:rsidR="00656639" w:rsidRPr="001B5605" w:rsidRDefault="00656639">
      <w:pPr>
        <w:pStyle w:val="Corpsdetexte"/>
        <w:jc w:val="left"/>
        <w:rPr>
          <w:rFonts w:asciiTheme="minorHAnsi" w:hAnsiTheme="minorHAnsi"/>
          <w:sz w:val="20"/>
        </w:rPr>
      </w:pPr>
    </w:p>
    <w:p w14:paraId="6454B6B4" w14:textId="77777777" w:rsidR="008F6B22" w:rsidRDefault="008F6B22" w:rsidP="008F6B22">
      <w:pPr>
        <w:tabs>
          <w:tab w:val="left" w:pos="1155"/>
          <w:tab w:val="center" w:pos="4536"/>
          <w:tab w:val="left" w:pos="6480"/>
        </w:tabs>
        <w:spacing w:before="120"/>
        <w:jc w:val="center"/>
        <w:outlineLvl w:val="0"/>
        <w:rPr>
          <w:rFonts w:ascii="Calibri" w:hAnsi="Calibri"/>
          <w:b/>
          <w:bCs/>
          <w:sz w:val="32"/>
          <w:szCs w:val="32"/>
        </w:rPr>
      </w:pPr>
      <w:r>
        <w:rPr>
          <w:rFonts w:ascii="Calibri" w:hAnsi="Calibri"/>
          <w:b/>
          <w:bCs/>
          <w:sz w:val="32"/>
          <w:szCs w:val="32"/>
        </w:rPr>
        <w:t xml:space="preserve">CAHIER DES CHARGES        </w:t>
      </w:r>
    </w:p>
    <w:p w14:paraId="20F1F26E" w14:textId="77777777" w:rsidR="008F6B22" w:rsidRPr="00784BE4" w:rsidRDefault="008F6B22" w:rsidP="008F6B22">
      <w:pPr>
        <w:tabs>
          <w:tab w:val="left" w:pos="1155"/>
          <w:tab w:val="center" w:pos="4536"/>
          <w:tab w:val="left" w:pos="6480"/>
        </w:tabs>
        <w:spacing w:before="120"/>
        <w:outlineLvl w:val="0"/>
        <w:rPr>
          <w:rFonts w:ascii="Calibri" w:hAnsi="Calibri"/>
          <w:b/>
          <w:bCs/>
          <w:sz w:val="28"/>
          <w:szCs w:val="28"/>
        </w:rPr>
      </w:pPr>
    </w:p>
    <w:p w14:paraId="7CEE3408" w14:textId="77777777" w:rsidR="008F6B22" w:rsidRPr="00D15F32"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594F2173" w14:textId="77777777" w:rsidR="008F6B22" w:rsidRDefault="008F6B22" w:rsidP="008F6B22">
      <w:pPr>
        <w:spacing w:before="60"/>
        <w:jc w:val="both"/>
        <w:outlineLvl w:val="0"/>
        <w:rPr>
          <w:rFonts w:ascii="Calibri" w:hAnsi="Calibri"/>
          <w:sz w:val="22"/>
          <w:szCs w:val="22"/>
        </w:rPr>
      </w:pPr>
    </w:p>
    <w:tbl>
      <w:tblPr>
        <w:tblW w:w="8373"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79"/>
        <w:gridCol w:w="5694"/>
      </w:tblGrid>
      <w:tr w:rsidR="008F6B22" w14:paraId="70443504" w14:textId="77777777" w:rsidTr="00AB3083">
        <w:trPr>
          <w:trHeight w:val="614"/>
        </w:trPr>
        <w:tc>
          <w:tcPr>
            <w:tcW w:w="2679" w:type="dxa"/>
            <w:tcBorders>
              <w:top w:val="single" w:sz="4" w:space="0" w:color="auto"/>
              <w:bottom w:val="dashSmallGap" w:sz="4" w:space="0" w:color="auto"/>
              <w:right w:val="single" w:sz="2" w:space="0" w:color="000000"/>
            </w:tcBorders>
            <w:shd w:val="clear" w:color="auto" w:fill="E6E6E6"/>
          </w:tcPr>
          <w:p w14:paraId="4BC30D12" w14:textId="77777777" w:rsidR="008F6B22" w:rsidRDefault="008F6B22" w:rsidP="00AB3083">
            <w:pPr>
              <w:spacing w:before="60"/>
              <w:outlineLvl w:val="0"/>
              <w:rPr>
                <w:rFonts w:ascii="Calibri" w:hAnsi="Calibri"/>
                <w:sz w:val="22"/>
                <w:szCs w:val="22"/>
              </w:rPr>
            </w:pPr>
            <w:r>
              <w:rPr>
                <w:rFonts w:ascii="Calibri" w:hAnsi="Calibri"/>
                <w:sz w:val="22"/>
                <w:szCs w:val="22"/>
              </w:rPr>
              <w:t>Intitulé de la mission</w:t>
            </w:r>
          </w:p>
        </w:tc>
        <w:tc>
          <w:tcPr>
            <w:tcW w:w="5694" w:type="dxa"/>
            <w:tcBorders>
              <w:top w:val="single" w:sz="4" w:space="0" w:color="auto"/>
              <w:left w:val="single" w:sz="2" w:space="0" w:color="000000"/>
              <w:bottom w:val="dashSmallGap" w:sz="4" w:space="0" w:color="auto"/>
            </w:tcBorders>
          </w:tcPr>
          <w:p w14:paraId="14D952A5" w14:textId="77777777" w:rsidR="008F6B22" w:rsidRPr="008409AC" w:rsidRDefault="008F6B22" w:rsidP="00AB3083">
            <w:pPr>
              <w:spacing w:before="60"/>
              <w:jc w:val="center"/>
              <w:outlineLvl w:val="0"/>
              <w:rPr>
                <w:rFonts w:ascii="Calibri" w:hAnsi="Calibri"/>
                <w:sz w:val="22"/>
                <w:szCs w:val="22"/>
              </w:rPr>
            </w:pPr>
            <w:r w:rsidRPr="008409AC">
              <w:rPr>
                <w:rFonts w:ascii="Calibri" w:hAnsi="Calibri"/>
                <w:sz w:val="22"/>
                <w:szCs w:val="22"/>
              </w:rPr>
              <w:t xml:space="preserve">Gestion de l’activité paie du personnel sous contrat de droit </w:t>
            </w:r>
            <w:r>
              <w:rPr>
                <w:rFonts w:ascii="Calibri" w:hAnsi="Calibri"/>
                <w:color w:val="000000" w:themeColor="text1"/>
                <w:sz w:val="22"/>
                <w:szCs w:val="22"/>
              </w:rPr>
              <w:t>tunisien</w:t>
            </w:r>
            <w:r w:rsidRPr="00402CDA">
              <w:rPr>
                <w:rFonts w:ascii="Calibri" w:hAnsi="Calibri"/>
                <w:sz w:val="22"/>
                <w:szCs w:val="22"/>
              </w:rPr>
              <w:t xml:space="preserve"> </w:t>
            </w:r>
            <w:r w:rsidRPr="008409AC">
              <w:rPr>
                <w:rFonts w:ascii="Calibri" w:hAnsi="Calibri"/>
                <w:sz w:val="22"/>
                <w:szCs w:val="22"/>
              </w:rPr>
              <w:t>d’Expertise France</w:t>
            </w:r>
          </w:p>
        </w:tc>
      </w:tr>
      <w:tr w:rsidR="008F6B22" w14:paraId="1A7AA1F2" w14:textId="77777777" w:rsidTr="00AB3083">
        <w:trPr>
          <w:trHeight w:val="296"/>
        </w:trPr>
        <w:tc>
          <w:tcPr>
            <w:tcW w:w="2679" w:type="dxa"/>
            <w:tcBorders>
              <w:top w:val="dashSmallGap" w:sz="4" w:space="0" w:color="auto"/>
              <w:bottom w:val="dashSmallGap" w:sz="4" w:space="0" w:color="auto"/>
              <w:right w:val="single" w:sz="2" w:space="0" w:color="000000"/>
            </w:tcBorders>
            <w:shd w:val="clear" w:color="auto" w:fill="E6E6E6"/>
          </w:tcPr>
          <w:p w14:paraId="03B2D9AF" w14:textId="77777777" w:rsidR="008F6B22" w:rsidRDefault="008F6B22" w:rsidP="00AB3083">
            <w:pPr>
              <w:spacing w:before="60"/>
              <w:outlineLvl w:val="0"/>
              <w:rPr>
                <w:rFonts w:ascii="Calibri" w:hAnsi="Calibri"/>
                <w:sz w:val="22"/>
                <w:szCs w:val="22"/>
              </w:rPr>
            </w:pPr>
            <w:r>
              <w:rPr>
                <w:rFonts w:ascii="Calibri" w:hAnsi="Calibri"/>
                <w:sz w:val="22"/>
                <w:szCs w:val="22"/>
              </w:rPr>
              <w:t>Bénéficiaire(s)</w:t>
            </w:r>
          </w:p>
        </w:tc>
        <w:tc>
          <w:tcPr>
            <w:tcW w:w="5694" w:type="dxa"/>
            <w:tcBorders>
              <w:top w:val="dashSmallGap" w:sz="4" w:space="0" w:color="auto"/>
              <w:left w:val="single" w:sz="2" w:space="0" w:color="000000"/>
              <w:bottom w:val="dashSmallGap" w:sz="4" w:space="0" w:color="auto"/>
            </w:tcBorders>
            <w:shd w:val="clear" w:color="auto" w:fill="auto"/>
          </w:tcPr>
          <w:p w14:paraId="7F55D288" w14:textId="77777777" w:rsidR="008F6B22" w:rsidRPr="00A14686" w:rsidRDefault="008F6B22" w:rsidP="00AB3083">
            <w:pPr>
              <w:spacing w:before="60"/>
              <w:jc w:val="center"/>
              <w:outlineLvl w:val="0"/>
              <w:rPr>
                <w:rFonts w:ascii="Calibri" w:hAnsi="Calibri"/>
                <w:sz w:val="22"/>
                <w:szCs w:val="22"/>
              </w:rPr>
            </w:pPr>
            <w:r>
              <w:rPr>
                <w:rFonts w:ascii="Calibri" w:hAnsi="Calibri"/>
                <w:sz w:val="22"/>
                <w:szCs w:val="22"/>
              </w:rPr>
              <w:t>Personnel d’Expertise France sous contrat de travail de droit tunisien</w:t>
            </w:r>
            <w:r w:rsidRPr="00402CDA">
              <w:rPr>
                <w:rFonts w:ascii="Calibri" w:hAnsi="Calibri"/>
                <w:sz w:val="22"/>
                <w:szCs w:val="22"/>
              </w:rPr>
              <w:t xml:space="preserve"> </w:t>
            </w:r>
          </w:p>
        </w:tc>
      </w:tr>
      <w:tr w:rsidR="008F6B22" w14:paraId="2550DF6C" w14:textId="77777777" w:rsidTr="00AB3083">
        <w:trPr>
          <w:trHeight w:val="310"/>
        </w:trPr>
        <w:tc>
          <w:tcPr>
            <w:tcW w:w="2679" w:type="dxa"/>
            <w:tcBorders>
              <w:top w:val="dashSmallGap" w:sz="4" w:space="0" w:color="auto"/>
              <w:bottom w:val="dashSmallGap" w:sz="4" w:space="0" w:color="auto"/>
              <w:right w:val="single" w:sz="2" w:space="0" w:color="000000"/>
            </w:tcBorders>
            <w:shd w:val="clear" w:color="auto" w:fill="E6E6E6"/>
          </w:tcPr>
          <w:p w14:paraId="6DA3822D" w14:textId="77777777" w:rsidR="008F6B22" w:rsidRDefault="008F6B22" w:rsidP="00AB3083">
            <w:pPr>
              <w:spacing w:before="60"/>
              <w:outlineLvl w:val="0"/>
              <w:rPr>
                <w:rFonts w:ascii="Calibri" w:hAnsi="Calibri"/>
                <w:sz w:val="22"/>
                <w:szCs w:val="22"/>
              </w:rPr>
            </w:pPr>
            <w:r>
              <w:rPr>
                <w:rFonts w:ascii="Calibri" w:hAnsi="Calibri"/>
                <w:sz w:val="22"/>
                <w:szCs w:val="22"/>
              </w:rPr>
              <w:t>Pays</w:t>
            </w:r>
          </w:p>
        </w:tc>
        <w:tc>
          <w:tcPr>
            <w:tcW w:w="5694" w:type="dxa"/>
            <w:tcBorders>
              <w:top w:val="dashSmallGap" w:sz="4" w:space="0" w:color="auto"/>
              <w:left w:val="single" w:sz="2" w:space="0" w:color="000000"/>
              <w:bottom w:val="dashSmallGap" w:sz="4" w:space="0" w:color="auto"/>
            </w:tcBorders>
            <w:shd w:val="clear" w:color="auto" w:fill="auto"/>
            <w:vAlign w:val="bottom"/>
          </w:tcPr>
          <w:p w14:paraId="34C5DA34" w14:textId="77777777" w:rsidR="008F6B22" w:rsidRPr="005179E3" w:rsidRDefault="008F6B22" w:rsidP="00AB3083">
            <w:pPr>
              <w:spacing w:before="60"/>
              <w:jc w:val="center"/>
              <w:outlineLvl w:val="0"/>
              <w:rPr>
                <w:rFonts w:ascii="Calibri" w:hAnsi="Calibri"/>
                <w:sz w:val="22"/>
                <w:szCs w:val="22"/>
              </w:rPr>
            </w:pPr>
            <w:r>
              <w:rPr>
                <w:rFonts w:ascii="Calibri" w:hAnsi="Calibri"/>
                <w:sz w:val="22"/>
                <w:szCs w:val="22"/>
              </w:rPr>
              <w:t>Tunisie</w:t>
            </w:r>
          </w:p>
        </w:tc>
      </w:tr>
      <w:tr w:rsidR="008F6B22" w14:paraId="5B7A712B" w14:textId="77777777" w:rsidTr="00AB3083">
        <w:trPr>
          <w:trHeight w:val="325"/>
        </w:trPr>
        <w:tc>
          <w:tcPr>
            <w:tcW w:w="2679" w:type="dxa"/>
            <w:tcBorders>
              <w:top w:val="dashSmallGap" w:sz="4" w:space="0" w:color="auto"/>
              <w:bottom w:val="dashSmallGap" w:sz="4" w:space="0" w:color="auto"/>
              <w:right w:val="single" w:sz="2" w:space="0" w:color="000000"/>
            </w:tcBorders>
            <w:shd w:val="clear" w:color="auto" w:fill="E6E6E6"/>
          </w:tcPr>
          <w:p w14:paraId="2A98069B" w14:textId="77777777" w:rsidR="008F6B22" w:rsidRDefault="008F6B22" w:rsidP="00AB3083">
            <w:pPr>
              <w:spacing w:before="60"/>
              <w:outlineLvl w:val="0"/>
              <w:rPr>
                <w:rFonts w:ascii="Calibri" w:hAnsi="Calibri"/>
                <w:sz w:val="22"/>
                <w:szCs w:val="22"/>
              </w:rPr>
            </w:pPr>
            <w:r>
              <w:rPr>
                <w:rFonts w:ascii="Calibri" w:hAnsi="Calibri"/>
                <w:sz w:val="22"/>
                <w:szCs w:val="22"/>
              </w:rPr>
              <w:t>Durée totale des jours prévus</w:t>
            </w:r>
          </w:p>
        </w:tc>
        <w:tc>
          <w:tcPr>
            <w:tcW w:w="5694" w:type="dxa"/>
            <w:tcBorders>
              <w:top w:val="dashSmallGap" w:sz="4" w:space="0" w:color="auto"/>
              <w:left w:val="single" w:sz="2" w:space="0" w:color="000000"/>
              <w:bottom w:val="dashSmallGap" w:sz="4" w:space="0" w:color="auto"/>
            </w:tcBorders>
          </w:tcPr>
          <w:p w14:paraId="25423004" w14:textId="77777777" w:rsidR="008F6B22" w:rsidRDefault="008F6B22" w:rsidP="00AB3083">
            <w:pPr>
              <w:spacing w:before="60"/>
              <w:outlineLvl w:val="0"/>
              <w:rPr>
                <w:rFonts w:ascii="Calibri" w:hAnsi="Calibri"/>
                <w:sz w:val="22"/>
                <w:szCs w:val="22"/>
              </w:rPr>
            </w:pPr>
            <w:r>
              <w:rPr>
                <w:rFonts w:ascii="Calibri" w:hAnsi="Calibri"/>
                <w:sz w:val="22"/>
                <w:szCs w:val="22"/>
              </w:rPr>
              <w:t xml:space="preserve">36 mois </w:t>
            </w:r>
          </w:p>
          <w:p w14:paraId="7738DCC5" w14:textId="77777777" w:rsidR="008F6B22" w:rsidRDefault="008F6B22" w:rsidP="00AB3083">
            <w:pPr>
              <w:spacing w:before="60"/>
              <w:outlineLvl w:val="0"/>
              <w:rPr>
                <w:rFonts w:ascii="Calibri" w:hAnsi="Calibri"/>
                <w:sz w:val="22"/>
                <w:szCs w:val="22"/>
              </w:rPr>
            </w:pPr>
            <w:r>
              <w:rPr>
                <w:color w:val="000000" w:themeColor="text1"/>
              </w:rPr>
              <w:t>(12 mois ferme+ 2 fois 12 mois par tacite de reconduction )</w:t>
            </w:r>
          </w:p>
        </w:tc>
      </w:tr>
    </w:tbl>
    <w:p w14:paraId="0354655A" w14:textId="77777777" w:rsidR="008F6B22" w:rsidRDefault="008F6B22" w:rsidP="008F6B22">
      <w:pPr>
        <w:spacing w:before="60"/>
        <w:jc w:val="both"/>
        <w:outlineLvl w:val="0"/>
        <w:rPr>
          <w:rFonts w:ascii="Calibri" w:hAnsi="Calibri"/>
          <w:sz w:val="22"/>
          <w:szCs w:val="22"/>
        </w:rPr>
      </w:pPr>
    </w:p>
    <w:p w14:paraId="57C0E24B" w14:textId="77777777" w:rsidR="008F6B22" w:rsidRPr="00D15F32"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justification du besoin</w:t>
      </w:r>
    </w:p>
    <w:p w14:paraId="1DB644B9" w14:textId="77777777" w:rsidR="008F6B22" w:rsidRPr="00066957" w:rsidRDefault="008F6B22" w:rsidP="008F6B22">
      <w:pPr>
        <w:shd w:val="clear" w:color="auto" w:fill="FFFFFF"/>
        <w:jc w:val="both"/>
        <w:rPr>
          <w:rFonts w:ascii="Calibri" w:hAnsi="Calibri" w:cs="Calibri"/>
          <w:color w:val="212121"/>
          <w:sz w:val="22"/>
          <w:szCs w:val="22"/>
        </w:rPr>
      </w:pPr>
      <w:r w:rsidRPr="00066957">
        <w:rPr>
          <w:rFonts w:ascii="Calibri" w:hAnsi="Calibri" w:cs="Calibri"/>
          <w:color w:val="212121"/>
          <w:sz w:val="22"/>
          <w:szCs w:val="22"/>
        </w:rPr>
        <w:t>Expertise France est l’agence interministérielle française chargée de la coopération technique internationale. Depuis le 1er janvier 2022, elle est devenue une filiale du Groupe Agence Française de Développement (AFD), renforçant ainsi sa capacité à mettre en œuvre des projets d’envergure à l’échelle internationale.</w:t>
      </w:r>
    </w:p>
    <w:p w14:paraId="74771FC8" w14:textId="77777777" w:rsidR="008F6B22" w:rsidRPr="00066957" w:rsidRDefault="008F6B22" w:rsidP="008F6B22">
      <w:pPr>
        <w:shd w:val="clear" w:color="auto" w:fill="FFFFFF"/>
        <w:jc w:val="both"/>
        <w:rPr>
          <w:rFonts w:ascii="Calibri" w:hAnsi="Calibri" w:cs="Calibri"/>
          <w:color w:val="212121"/>
          <w:sz w:val="22"/>
          <w:szCs w:val="22"/>
        </w:rPr>
      </w:pPr>
    </w:p>
    <w:p w14:paraId="190B2CCD" w14:textId="77777777" w:rsidR="008F6B22" w:rsidRPr="00066957" w:rsidRDefault="008F6B22" w:rsidP="008F6B22">
      <w:pPr>
        <w:shd w:val="clear" w:color="auto" w:fill="FFFFFF"/>
        <w:jc w:val="both"/>
        <w:rPr>
          <w:rFonts w:ascii="Calibri" w:hAnsi="Calibri" w:cs="Calibri"/>
          <w:color w:val="212121"/>
          <w:sz w:val="22"/>
          <w:szCs w:val="22"/>
        </w:rPr>
      </w:pPr>
      <w:r w:rsidRPr="00066957">
        <w:rPr>
          <w:rFonts w:ascii="Calibri" w:hAnsi="Calibri" w:cs="Calibri"/>
          <w:color w:val="212121"/>
          <w:sz w:val="22"/>
          <w:szCs w:val="22"/>
        </w:rPr>
        <w:t>Dans le cadre de ses interventions, Expertise France mobilise des experts et des collaborateurs via différentes modalités contractuelles</w:t>
      </w:r>
      <w:r>
        <w:rPr>
          <w:rFonts w:ascii="Calibri" w:hAnsi="Calibri" w:cs="Calibri"/>
          <w:color w:val="212121"/>
          <w:sz w:val="22"/>
          <w:szCs w:val="22"/>
        </w:rPr>
        <w:t>.</w:t>
      </w:r>
    </w:p>
    <w:p w14:paraId="5CC272BD" w14:textId="77777777" w:rsidR="008F6B22" w:rsidRPr="00066957" w:rsidRDefault="008F6B22" w:rsidP="008F6B22">
      <w:pPr>
        <w:shd w:val="clear" w:color="auto" w:fill="FFFFFF"/>
        <w:jc w:val="both"/>
        <w:rPr>
          <w:rFonts w:ascii="Calibri" w:hAnsi="Calibri" w:cs="Calibri"/>
          <w:color w:val="212121"/>
          <w:sz w:val="22"/>
          <w:szCs w:val="22"/>
        </w:rPr>
      </w:pPr>
    </w:p>
    <w:p w14:paraId="2AB89454" w14:textId="77777777" w:rsidR="008F6B22" w:rsidRPr="00066957" w:rsidRDefault="008F6B22" w:rsidP="008F6B22">
      <w:pPr>
        <w:shd w:val="clear" w:color="auto" w:fill="FFFFFF"/>
        <w:jc w:val="both"/>
        <w:rPr>
          <w:rFonts w:ascii="Calibri" w:hAnsi="Calibri" w:cs="Calibri"/>
          <w:color w:val="212121"/>
          <w:sz w:val="22"/>
          <w:szCs w:val="22"/>
        </w:rPr>
      </w:pPr>
      <w:r w:rsidRPr="00066957">
        <w:rPr>
          <w:rFonts w:ascii="Calibri" w:hAnsi="Calibri" w:cs="Calibri"/>
          <w:color w:val="212121"/>
          <w:sz w:val="22"/>
          <w:szCs w:val="22"/>
        </w:rPr>
        <w:t>Jusqu’à récemment, le recours à des tiers employeurs représentait la solution privilégiée pour le recrutement du personnel local dans les pays d’intervention. Cette modalité offrait une certaine souplesse dans la gestion des obligations sociales et administratives.</w:t>
      </w:r>
    </w:p>
    <w:p w14:paraId="061F21ED" w14:textId="77777777" w:rsidR="008F6B22" w:rsidRPr="00066957" w:rsidRDefault="008F6B22" w:rsidP="008F6B22">
      <w:pPr>
        <w:shd w:val="clear" w:color="auto" w:fill="FFFFFF"/>
        <w:jc w:val="both"/>
        <w:rPr>
          <w:rFonts w:ascii="Calibri" w:hAnsi="Calibri" w:cs="Calibri"/>
          <w:color w:val="212121"/>
          <w:sz w:val="22"/>
          <w:szCs w:val="22"/>
        </w:rPr>
      </w:pPr>
    </w:p>
    <w:p w14:paraId="7365388B" w14:textId="77777777" w:rsidR="008F6B22" w:rsidRPr="00066957" w:rsidRDefault="008F6B22" w:rsidP="008F6B22">
      <w:pPr>
        <w:shd w:val="clear" w:color="auto" w:fill="FFFFFF"/>
        <w:jc w:val="both"/>
        <w:rPr>
          <w:rFonts w:ascii="Calibri" w:hAnsi="Calibri" w:cs="Calibri"/>
          <w:color w:val="212121"/>
          <w:sz w:val="22"/>
          <w:szCs w:val="22"/>
        </w:rPr>
      </w:pPr>
      <w:r w:rsidRPr="00066957">
        <w:rPr>
          <w:rFonts w:ascii="Calibri" w:hAnsi="Calibri" w:cs="Calibri"/>
          <w:color w:val="212121"/>
          <w:sz w:val="22"/>
          <w:szCs w:val="22"/>
        </w:rPr>
        <w:t>Depuis juin 2025, une évolution importante est intervenue en Tunisie : Expertise France y agit désormais en tant qu’employeur direct pour ses collaborateurs nationaux. Ce changement implique que l’agence assume pleinement les obligations légales en matière sociale, fiscale, administrative et juridique, conformément au cadre réglementaire tunisien.</w:t>
      </w:r>
    </w:p>
    <w:p w14:paraId="0D371639" w14:textId="77777777" w:rsidR="008F6B22" w:rsidRPr="00066957" w:rsidRDefault="008F6B22" w:rsidP="008F6B22">
      <w:pPr>
        <w:shd w:val="clear" w:color="auto" w:fill="FFFFFF"/>
        <w:jc w:val="both"/>
        <w:rPr>
          <w:rFonts w:ascii="Calibri" w:hAnsi="Calibri" w:cs="Calibri"/>
          <w:color w:val="212121"/>
          <w:sz w:val="22"/>
          <w:szCs w:val="22"/>
        </w:rPr>
      </w:pPr>
    </w:p>
    <w:p w14:paraId="155C4793" w14:textId="77777777" w:rsidR="008F6B22" w:rsidRDefault="008F6B22" w:rsidP="008F6B22">
      <w:pPr>
        <w:shd w:val="clear" w:color="auto" w:fill="FFFFFF"/>
        <w:jc w:val="both"/>
        <w:rPr>
          <w:rFonts w:ascii="Calibri" w:hAnsi="Calibri" w:cs="Calibri"/>
          <w:color w:val="212121"/>
          <w:sz w:val="22"/>
          <w:szCs w:val="22"/>
        </w:rPr>
      </w:pPr>
      <w:r w:rsidRPr="00396751">
        <w:rPr>
          <w:rFonts w:ascii="Calibri" w:hAnsi="Calibri" w:cs="Calibri"/>
          <w:color w:val="212121"/>
          <w:sz w:val="22"/>
          <w:szCs w:val="22"/>
        </w:rPr>
        <w:t>Dans ce contexte, et afin d’assurer une gestion rigoureuse, conforme et sécurisée de ses ressources humaines, Expertise France souhaite s’appuyer sur un prestataire local expérimenté pour la gestion de la paie. Cet appui permettra de garantir le respect des obligations légales et réglementaires en matière de rémunération, de déclarations sociales et fiscales, ainsi qu’un accompagnement fiable et réactif dans le traitement quotidien de la paie.</w:t>
      </w:r>
    </w:p>
    <w:p w14:paraId="10329517" w14:textId="77777777" w:rsidR="008F6B22" w:rsidRPr="00066957" w:rsidRDefault="008F6B22" w:rsidP="008F6B22">
      <w:pPr>
        <w:shd w:val="clear" w:color="auto" w:fill="FFFFFF"/>
        <w:jc w:val="both"/>
        <w:rPr>
          <w:rFonts w:ascii="Calibri" w:hAnsi="Calibri" w:cs="Calibri"/>
          <w:color w:val="212121"/>
          <w:sz w:val="22"/>
          <w:szCs w:val="22"/>
        </w:rPr>
      </w:pPr>
    </w:p>
    <w:p w14:paraId="7F8E6027" w14:textId="77777777" w:rsidR="008F6B22" w:rsidRPr="00D15F32"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140BBF57" w14:textId="77777777" w:rsidR="008F6B22" w:rsidRPr="00D15F32" w:rsidRDefault="008F6B22" w:rsidP="008F6B22">
      <w:pPr>
        <w:jc w:val="both"/>
        <w:rPr>
          <w:rFonts w:ascii="Calibri" w:hAnsi="Calibri"/>
          <w:sz w:val="22"/>
          <w:szCs w:val="22"/>
        </w:rPr>
      </w:pPr>
    </w:p>
    <w:p w14:paraId="21B83A29" w14:textId="77777777" w:rsidR="008F6B22" w:rsidRPr="004D724E" w:rsidRDefault="008F6B22" w:rsidP="007F25A4">
      <w:pPr>
        <w:pStyle w:val="Paragraphedeliste"/>
        <w:numPr>
          <w:ilvl w:val="1"/>
          <w:numId w:val="32"/>
        </w:numPr>
        <w:tabs>
          <w:tab w:val="num" w:pos="900"/>
        </w:tabs>
        <w:spacing w:line="240" w:lineRule="auto"/>
        <w:jc w:val="both"/>
        <w:rPr>
          <w:rFonts w:ascii="Calibri" w:eastAsia="Arial Unicode MS" w:hAnsi="Calibri" w:cs="Arial Unicode MS"/>
          <w:b/>
          <w:sz w:val="22"/>
          <w:szCs w:val="22"/>
          <w:lang w:eastAsia="en-US"/>
        </w:rPr>
      </w:pPr>
      <w:r w:rsidRPr="004D724E">
        <w:rPr>
          <w:rFonts w:ascii="Calibri" w:eastAsia="Arial Unicode MS" w:hAnsi="Calibri" w:cs="Arial Unicode MS"/>
          <w:b/>
          <w:sz w:val="22"/>
          <w:szCs w:val="22"/>
          <w:lang w:eastAsia="en-US"/>
        </w:rPr>
        <w:lastRenderedPageBreak/>
        <w:t>Objectif</w:t>
      </w:r>
      <w:r>
        <w:rPr>
          <w:rFonts w:ascii="Calibri" w:eastAsia="Arial Unicode MS" w:hAnsi="Calibri" w:cs="Arial Unicode MS"/>
          <w:b/>
          <w:sz w:val="22"/>
          <w:szCs w:val="22"/>
          <w:lang w:eastAsia="en-US"/>
        </w:rPr>
        <w:t>s</w:t>
      </w:r>
      <w:r w:rsidRPr="004D724E">
        <w:rPr>
          <w:rFonts w:ascii="Calibri" w:eastAsia="Arial Unicode MS" w:hAnsi="Calibri" w:cs="Arial Unicode MS"/>
          <w:b/>
          <w:sz w:val="22"/>
          <w:szCs w:val="22"/>
          <w:lang w:eastAsia="en-US"/>
        </w:rPr>
        <w:t xml:space="preserve"> généra</w:t>
      </w:r>
      <w:r>
        <w:rPr>
          <w:rFonts w:ascii="Calibri" w:eastAsia="Arial Unicode MS" w:hAnsi="Calibri" w:cs="Arial Unicode MS"/>
          <w:b/>
          <w:sz w:val="22"/>
          <w:szCs w:val="22"/>
          <w:lang w:eastAsia="en-US"/>
        </w:rPr>
        <w:t>ux</w:t>
      </w:r>
    </w:p>
    <w:p w14:paraId="339BEA4C" w14:textId="77777777" w:rsidR="008F6B22" w:rsidRDefault="008F6B22" w:rsidP="007F25A4">
      <w:pPr>
        <w:pStyle w:val="Paragraphedeliste"/>
        <w:numPr>
          <w:ilvl w:val="0"/>
          <w:numId w:val="34"/>
        </w:numPr>
        <w:tabs>
          <w:tab w:val="num" w:pos="900"/>
        </w:tabs>
        <w:spacing w:line="240" w:lineRule="auto"/>
        <w:jc w:val="both"/>
        <w:rPr>
          <w:rFonts w:ascii="Calibri" w:hAnsi="Calibri"/>
          <w:sz w:val="22"/>
          <w:szCs w:val="22"/>
        </w:rPr>
      </w:pPr>
      <w:r>
        <w:rPr>
          <w:rFonts w:ascii="Calibri" w:hAnsi="Calibri"/>
          <w:sz w:val="22"/>
          <w:szCs w:val="22"/>
        </w:rPr>
        <w:t>Encadrer les coûts découlant de la gestion de la paie</w:t>
      </w:r>
    </w:p>
    <w:p w14:paraId="7F78304F" w14:textId="77777777" w:rsidR="008F6B22" w:rsidRDefault="008F6B22" w:rsidP="007F25A4">
      <w:pPr>
        <w:pStyle w:val="Paragraphedeliste"/>
        <w:numPr>
          <w:ilvl w:val="0"/>
          <w:numId w:val="34"/>
        </w:numPr>
        <w:tabs>
          <w:tab w:val="num" w:pos="900"/>
        </w:tabs>
        <w:spacing w:line="240" w:lineRule="auto"/>
        <w:jc w:val="both"/>
        <w:rPr>
          <w:rFonts w:ascii="Calibri" w:hAnsi="Calibri"/>
          <w:sz w:val="22"/>
          <w:szCs w:val="22"/>
        </w:rPr>
      </w:pPr>
      <w:r>
        <w:rPr>
          <w:rFonts w:ascii="Calibri" w:hAnsi="Calibri"/>
          <w:sz w:val="22"/>
          <w:szCs w:val="22"/>
        </w:rPr>
        <w:t>Limiter le temps consacré à la gestion de la paie des services RH et comptabilité de la Cellule d’Appui Mutualisée</w:t>
      </w:r>
    </w:p>
    <w:p w14:paraId="40E24A93" w14:textId="77777777" w:rsidR="008F6B22" w:rsidRPr="002250D6" w:rsidRDefault="008F6B22" w:rsidP="007F25A4">
      <w:pPr>
        <w:pStyle w:val="Paragraphedeliste"/>
        <w:numPr>
          <w:ilvl w:val="0"/>
          <w:numId w:val="34"/>
        </w:numPr>
        <w:tabs>
          <w:tab w:val="num" w:pos="900"/>
        </w:tabs>
        <w:spacing w:line="240" w:lineRule="auto"/>
        <w:jc w:val="both"/>
        <w:rPr>
          <w:rFonts w:ascii="Calibri" w:hAnsi="Calibri"/>
          <w:sz w:val="22"/>
          <w:szCs w:val="22"/>
        </w:rPr>
      </w:pPr>
      <w:r>
        <w:rPr>
          <w:rFonts w:ascii="Calibri" w:hAnsi="Calibri"/>
          <w:sz w:val="22"/>
          <w:szCs w:val="22"/>
        </w:rPr>
        <w:t>Sécuriser juridiquement le processus paie en s’assurant du respect de la réglementation en vigueur</w:t>
      </w:r>
    </w:p>
    <w:p w14:paraId="4453B741" w14:textId="77777777" w:rsidR="008F6B22" w:rsidRPr="00D15F32" w:rsidRDefault="008F6B22" w:rsidP="008F6B22">
      <w:pPr>
        <w:tabs>
          <w:tab w:val="num" w:pos="900"/>
        </w:tabs>
        <w:ind w:left="900" w:hanging="360"/>
        <w:jc w:val="both"/>
        <w:rPr>
          <w:rFonts w:ascii="Calibri" w:hAnsi="Calibri"/>
          <w:sz w:val="22"/>
          <w:szCs w:val="22"/>
        </w:rPr>
      </w:pPr>
    </w:p>
    <w:p w14:paraId="5AAA07E3" w14:textId="77777777" w:rsidR="008F6B22" w:rsidRPr="004D724E" w:rsidRDefault="008F6B22" w:rsidP="007F25A4">
      <w:pPr>
        <w:pStyle w:val="Paragraphedeliste"/>
        <w:numPr>
          <w:ilvl w:val="1"/>
          <w:numId w:val="32"/>
        </w:numPr>
        <w:tabs>
          <w:tab w:val="num" w:pos="900"/>
        </w:tabs>
        <w:spacing w:line="240" w:lineRule="auto"/>
        <w:jc w:val="both"/>
        <w:rPr>
          <w:rFonts w:ascii="Calibri" w:eastAsia="Arial Unicode MS" w:hAnsi="Calibri" w:cs="Arial Unicode MS"/>
          <w:b/>
          <w:sz w:val="22"/>
          <w:szCs w:val="22"/>
          <w:lang w:eastAsia="en-US"/>
        </w:rPr>
      </w:pPr>
      <w:r w:rsidRPr="004D724E">
        <w:rPr>
          <w:rFonts w:ascii="Calibri" w:eastAsia="Arial Unicode MS" w:hAnsi="Calibri" w:cs="Arial Unicode MS"/>
          <w:b/>
          <w:sz w:val="22"/>
          <w:szCs w:val="22"/>
          <w:lang w:eastAsia="en-US"/>
        </w:rPr>
        <w:t>Objectifs spécifiques</w:t>
      </w:r>
    </w:p>
    <w:p w14:paraId="47FD700C" w14:textId="77777777" w:rsidR="008F6B22" w:rsidRPr="00973B72" w:rsidRDefault="008F6B22" w:rsidP="008F6B22">
      <w:pPr>
        <w:ind w:left="900"/>
        <w:jc w:val="both"/>
        <w:rPr>
          <w:rFonts w:ascii="Calibri" w:eastAsia="Arial Unicode MS" w:hAnsi="Calibri" w:cs="Arial Unicode MS"/>
          <w:b/>
          <w:sz w:val="22"/>
          <w:szCs w:val="22"/>
          <w:lang w:eastAsia="en-US"/>
        </w:rPr>
      </w:pPr>
    </w:p>
    <w:p w14:paraId="60C05B5E" w14:textId="77777777" w:rsidR="008F6B22" w:rsidRPr="004D724E" w:rsidRDefault="008F6B22" w:rsidP="007F25A4">
      <w:pPr>
        <w:pStyle w:val="Paragraphedeliste"/>
        <w:numPr>
          <w:ilvl w:val="2"/>
          <w:numId w:val="32"/>
        </w:numPr>
        <w:spacing w:line="240" w:lineRule="auto"/>
        <w:jc w:val="both"/>
        <w:rPr>
          <w:rFonts w:ascii="Calibri" w:hAnsi="Calibri"/>
          <w:sz w:val="22"/>
          <w:szCs w:val="22"/>
          <w:u w:val="single"/>
        </w:rPr>
      </w:pPr>
      <w:r w:rsidRPr="00064FB8">
        <w:rPr>
          <w:rFonts w:ascii="Calibri" w:hAnsi="Calibri"/>
          <w:b/>
          <w:bCs/>
          <w:sz w:val="22"/>
          <w:szCs w:val="22"/>
          <w:u w:val="single"/>
        </w:rPr>
        <w:t>Traitement de la paie</w:t>
      </w:r>
      <w:r w:rsidRPr="004D724E">
        <w:rPr>
          <w:rFonts w:ascii="Calibri" w:hAnsi="Calibri"/>
          <w:sz w:val="22"/>
          <w:szCs w:val="22"/>
          <w:u w:val="single"/>
        </w:rPr>
        <w:t xml:space="preserve"> conformément au calendrier de paie défini </w:t>
      </w:r>
      <w:r>
        <w:rPr>
          <w:rFonts w:ascii="Calibri" w:hAnsi="Calibri"/>
          <w:b/>
          <w:bCs/>
          <w:sz w:val="22"/>
          <w:szCs w:val="22"/>
          <w:u w:val="single"/>
        </w:rPr>
        <w:t>par Expertise France</w:t>
      </w:r>
    </w:p>
    <w:p w14:paraId="4E7E0B46" w14:textId="77777777" w:rsidR="008F6B22" w:rsidRDefault="008F6B22" w:rsidP="008F6B22">
      <w:pPr>
        <w:jc w:val="both"/>
        <w:rPr>
          <w:rFonts w:ascii="Calibri" w:hAnsi="Calibri"/>
          <w:sz w:val="22"/>
          <w:szCs w:val="22"/>
        </w:rPr>
      </w:pPr>
      <w:r w:rsidRPr="006C1E93">
        <w:rPr>
          <w:rFonts w:ascii="Calibri" w:hAnsi="Calibri"/>
          <w:sz w:val="22"/>
          <w:szCs w:val="22"/>
          <w:u w:val="single"/>
        </w:rPr>
        <w:br/>
      </w:r>
      <w:r>
        <w:rPr>
          <w:rFonts w:ascii="Calibri" w:hAnsi="Calibri"/>
          <w:sz w:val="22"/>
          <w:szCs w:val="22"/>
        </w:rPr>
        <w:t>Il s’agit ici pour le prestataire de s’occuper de la gestion de toutes les opérations de calcul relatives au traitement des salaires (charges sociales, impôts, primes et heures supplémentaires le cas échéant) selon un circuit défini par Expertise France, et sur un logiciel de gestion de paie approprié et dûment maintenu.</w:t>
      </w:r>
    </w:p>
    <w:p w14:paraId="54836C5F" w14:textId="77777777" w:rsidR="008F6B22" w:rsidRDefault="008F6B22" w:rsidP="008F6B22">
      <w:pPr>
        <w:jc w:val="both"/>
        <w:rPr>
          <w:rFonts w:ascii="Calibri" w:hAnsi="Calibri"/>
          <w:sz w:val="22"/>
          <w:szCs w:val="22"/>
        </w:rPr>
      </w:pPr>
      <w:r>
        <w:rPr>
          <w:rFonts w:ascii="Calibri" w:hAnsi="Calibri"/>
          <w:sz w:val="22"/>
          <w:szCs w:val="22"/>
        </w:rPr>
        <w:t xml:space="preserve">Il s’agirait pour le titulaire </w:t>
      </w:r>
      <w:r w:rsidRPr="007052A2">
        <w:rPr>
          <w:rFonts w:ascii="Calibri" w:hAnsi="Calibri"/>
          <w:b/>
          <w:bCs/>
          <w:sz w:val="22"/>
          <w:szCs w:val="22"/>
        </w:rPr>
        <w:t>d’intégrer,</w:t>
      </w:r>
      <w:r>
        <w:rPr>
          <w:rFonts w:ascii="Calibri" w:hAnsi="Calibri"/>
          <w:sz w:val="22"/>
          <w:szCs w:val="22"/>
        </w:rPr>
        <w:t xml:space="preserve"> mensuellement, les éléments variables de paie communiquées par le service des Ressources Humaines par le biais d’une matrice, </w:t>
      </w:r>
      <w:r w:rsidRPr="007052A2">
        <w:rPr>
          <w:rFonts w:ascii="Calibri" w:hAnsi="Calibri"/>
          <w:b/>
          <w:bCs/>
          <w:sz w:val="22"/>
          <w:szCs w:val="22"/>
        </w:rPr>
        <w:t>d’éditer</w:t>
      </w:r>
      <w:r>
        <w:rPr>
          <w:rFonts w:ascii="Calibri" w:hAnsi="Calibri"/>
          <w:sz w:val="22"/>
          <w:szCs w:val="22"/>
        </w:rPr>
        <w:t xml:space="preserve"> des états de salaire globaux comprenant le détail du salaire brut, des charges sociales et fiscales à adresser aux différentes administrations fiscales et sociales tunisiennes, le salaire net à percevoir du salarié, le coût de la prestation de gestion de la paie et le coût global employeur. </w:t>
      </w:r>
    </w:p>
    <w:p w14:paraId="50E16096" w14:textId="77777777" w:rsidR="008F6B22" w:rsidRPr="001D503F" w:rsidRDefault="008F6B22" w:rsidP="008F6B22">
      <w:pPr>
        <w:jc w:val="both"/>
        <w:rPr>
          <w:rFonts w:ascii="Calibri" w:hAnsi="Calibri"/>
          <w:sz w:val="22"/>
          <w:szCs w:val="22"/>
        </w:rPr>
      </w:pPr>
      <w:r>
        <w:rPr>
          <w:rFonts w:ascii="Calibri" w:hAnsi="Calibri"/>
          <w:sz w:val="22"/>
          <w:szCs w:val="22"/>
        </w:rPr>
        <w:t xml:space="preserve">Le prestataire devra également </w:t>
      </w:r>
      <w:r w:rsidRPr="007052A2">
        <w:rPr>
          <w:rFonts w:ascii="Calibri" w:hAnsi="Calibri"/>
          <w:b/>
          <w:bCs/>
          <w:sz w:val="22"/>
          <w:szCs w:val="22"/>
        </w:rPr>
        <w:t>imprimer,</w:t>
      </w:r>
      <w:r>
        <w:rPr>
          <w:rFonts w:ascii="Calibri" w:hAnsi="Calibri"/>
          <w:sz w:val="22"/>
          <w:szCs w:val="22"/>
        </w:rPr>
        <w:t xml:space="preserve"> </w:t>
      </w:r>
      <w:r w:rsidRPr="007052A2">
        <w:rPr>
          <w:rFonts w:ascii="Calibri" w:hAnsi="Calibri"/>
          <w:b/>
          <w:bCs/>
          <w:sz w:val="22"/>
          <w:szCs w:val="22"/>
        </w:rPr>
        <w:t>mettre sous plis</w:t>
      </w:r>
      <w:r>
        <w:rPr>
          <w:rFonts w:ascii="Calibri" w:hAnsi="Calibri"/>
          <w:sz w:val="22"/>
          <w:szCs w:val="22"/>
        </w:rPr>
        <w:t xml:space="preserve"> et </w:t>
      </w:r>
      <w:r w:rsidRPr="007052A2">
        <w:rPr>
          <w:rFonts w:ascii="Calibri" w:hAnsi="Calibri"/>
          <w:b/>
          <w:bCs/>
          <w:sz w:val="22"/>
          <w:szCs w:val="22"/>
        </w:rPr>
        <w:t>déposer</w:t>
      </w:r>
      <w:r>
        <w:rPr>
          <w:rFonts w:ascii="Calibri" w:hAnsi="Calibri"/>
          <w:sz w:val="22"/>
          <w:szCs w:val="22"/>
        </w:rPr>
        <w:t xml:space="preserve"> de façon mensuelle les bulletins de salaire des salariés au service des Ressources Humaines. Il proposera également la mise à disposition d’un coffre-fort dématérialisé.</w:t>
      </w:r>
    </w:p>
    <w:p w14:paraId="71433FCB" w14:textId="77777777" w:rsidR="008F6B22" w:rsidRDefault="008F6B22" w:rsidP="008F6B22">
      <w:pPr>
        <w:rPr>
          <w:rFonts w:ascii="Calibri" w:hAnsi="Calibri"/>
          <w:sz w:val="22"/>
          <w:szCs w:val="22"/>
        </w:rPr>
      </w:pPr>
    </w:p>
    <w:p w14:paraId="3BF33EC4" w14:textId="77777777" w:rsidR="008F6B22" w:rsidRDefault="008F6B22" w:rsidP="008F6B22">
      <w:pPr>
        <w:rPr>
          <w:rFonts w:ascii="Calibri" w:hAnsi="Calibri"/>
          <w:sz w:val="22"/>
          <w:szCs w:val="22"/>
        </w:rPr>
      </w:pPr>
      <w:r>
        <w:rPr>
          <w:rFonts w:ascii="Calibri" w:hAnsi="Calibri"/>
          <w:sz w:val="22"/>
          <w:szCs w:val="22"/>
        </w:rPr>
        <w:t xml:space="preserve">Enfin, </w:t>
      </w:r>
      <w:r w:rsidRPr="007052A2">
        <w:rPr>
          <w:rFonts w:ascii="Calibri" w:hAnsi="Calibri"/>
          <w:b/>
          <w:bCs/>
          <w:sz w:val="22"/>
          <w:szCs w:val="22"/>
        </w:rPr>
        <w:t>il produira</w:t>
      </w:r>
      <w:r>
        <w:rPr>
          <w:rFonts w:ascii="Calibri" w:hAnsi="Calibri"/>
          <w:sz w:val="22"/>
          <w:szCs w:val="22"/>
        </w:rPr>
        <w:t xml:space="preserve"> également les fichiers de virement bancaires et transmissions qui seront ensuite transmis au service comptable de la cellule d’appui mutualisée. </w:t>
      </w:r>
    </w:p>
    <w:p w14:paraId="7DBBADF4" w14:textId="77777777" w:rsidR="008F6B22" w:rsidRDefault="008F6B22" w:rsidP="008F6B22">
      <w:pPr>
        <w:rPr>
          <w:rFonts w:ascii="Calibri" w:hAnsi="Calibri"/>
          <w:sz w:val="22"/>
          <w:szCs w:val="22"/>
        </w:rPr>
      </w:pPr>
    </w:p>
    <w:p w14:paraId="240D7828" w14:textId="77777777" w:rsidR="008F6B22" w:rsidRDefault="008F6B22" w:rsidP="007F25A4">
      <w:pPr>
        <w:pStyle w:val="Paragraphedeliste"/>
        <w:numPr>
          <w:ilvl w:val="2"/>
          <w:numId w:val="32"/>
        </w:numPr>
        <w:spacing w:line="240" w:lineRule="auto"/>
        <w:jc w:val="both"/>
        <w:rPr>
          <w:rFonts w:ascii="Calibri" w:hAnsi="Calibri"/>
          <w:sz w:val="22"/>
          <w:szCs w:val="22"/>
          <w:u w:val="single"/>
        </w:rPr>
      </w:pPr>
      <w:r w:rsidRPr="006C1E93">
        <w:rPr>
          <w:rFonts w:ascii="Calibri" w:hAnsi="Calibri"/>
          <w:sz w:val="22"/>
          <w:szCs w:val="22"/>
          <w:u w:val="single"/>
        </w:rPr>
        <w:t>Production des états post paie et déclarations sociales</w:t>
      </w:r>
      <w:r>
        <w:rPr>
          <w:rFonts w:ascii="Calibri" w:hAnsi="Calibri"/>
          <w:sz w:val="22"/>
          <w:szCs w:val="22"/>
          <w:u w:val="single"/>
        </w:rPr>
        <w:t xml:space="preserve"> et fiscales</w:t>
      </w:r>
    </w:p>
    <w:p w14:paraId="33C75C97" w14:textId="77777777" w:rsidR="008F6B22" w:rsidRPr="006C1E93" w:rsidRDefault="008F6B22" w:rsidP="008F6B22">
      <w:pPr>
        <w:pStyle w:val="Paragraphedeliste"/>
        <w:ind w:left="360"/>
        <w:jc w:val="both"/>
        <w:rPr>
          <w:rFonts w:ascii="Calibri" w:hAnsi="Calibri"/>
          <w:sz w:val="22"/>
          <w:szCs w:val="22"/>
          <w:u w:val="single"/>
        </w:rPr>
      </w:pPr>
    </w:p>
    <w:p w14:paraId="0237E054" w14:textId="77777777" w:rsidR="008F6B22" w:rsidRPr="009E2F8A" w:rsidRDefault="008F6B22" w:rsidP="008F6B22">
      <w:pPr>
        <w:jc w:val="both"/>
        <w:rPr>
          <w:rFonts w:ascii="Calibri" w:hAnsi="Calibri"/>
          <w:i/>
          <w:sz w:val="22"/>
          <w:szCs w:val="22"/>
        </w:rPr>
      </w:pPr>
      <w:r w:rsidRPr="009E2F8A">
        <w:rPr>
          <w:rFonts w:ascii="Calibri" w:hAnsi="Calibri"/>
          <w:i/>
          <w:sz w:val="22"/>
          <w:szCs w:val="22"/>
        </w:rPr>
        <w:t xml:space="preserve">Le prestataire s’occupera, mensuellement, de </w:t>
      </w:r>
      <w:r w:rsidRPr="009E2F8A">
        <w:rPr>
          <w:rFonts w:ascii="Calibri" w:hAnsi="Calibri"/>
          <w:b/>
          <w:bCs/>
          <w:i/>
          <w:sz w:val="22"/>
          <w:szCs w:val="22"/>
        </w:rPr>
        <w:t>calculer</w:t>
      </w:r>
      <w:r w:rsidRPr="009E2F8A">
        <w:rPr>
          <w:rFonts w:ascii="Calibri" w:hAnsi="Calibri"/>
          <w:i/>
          <w:sz w:val="22"/>
          <w:szCs w:val="22"/>
        </w:rPr>
        <w:t xml:space="preserve"> l’ensemble des cotisations sociales (pour la </w:t>
      </w:r>
      <w:r>
        <w:rPr>
          <w:rFonts w:ascii="Calibri" w:hAnsi="Calibri"/>
          <w:i/>
          <w:sz w:val="22"/>
          <w:szCs w:val="22"/>
        </w:rPr>
        <w:t>CNSS</w:t>
      </w:r>
      <w:r w:rsidRPr="009E2F8A">
        <w:rPr>
          <w:rFonts w:ascii="Calibri" w:hAnsi="Calibri"/>
          <w:i/>
          <w:sz w:val="22"/>
          <w:szCs w:val="22"/>
        </w:rPr>
        <w:t xml:space="preserve">) et fiscales (pour les impôts et faire toutes les déclarations). </w:t>
      </w:r>
    </w:p>
    <w:p w14:paraId="34A5B754" w14:textId="77777777" w:rsidR="008F6B22" w:rsidRPr="008E7490" w:rsidRDefault="008F6B22" w:rsidP="008F6B22">
      <w:pPr>
        <w:jc w:val="both"/>
        <w:rPr>
          <w:rFonts w:ascii="Calibri" w:hAnsi="Calibri"/>
          <w:b/>
          <w:i/>
          <w:sz w:val="22"/>
          <w:szCs w:val="22"/>
        </w:rPr>
      </w:pPr>
      <w:r w:rsidRPr="008E7490">
        <w:rPr>
          <w:rFonts w:ascii="Calibri" w:hAnsi="Calibri"/>
          <w:b/>
          <w:i/>
          <w:sz w:val="22"/>
          <w:szCs w:val="22"/>
        </w:rPr>
        <w:t>Il devra également, conformément aux dispositions du Code de la Prévoyance Sociale, procéder à la déclaration sociale trimestrielle auprès de la CNSS, ainsi qu’aux déclarations fiscales mensuelles (TFP, FOPROLOS, etc.) et annuelles, dans le strict respect des échéances légales.</w:t>
      </w:r>
    </w:p>
    <w:p w14:paraId="5476EFED" w14:textId="77777777" w:rsidR="008F6B22" w:rsidRPr="009E2F8A" w:rsidRDefault="008F6B22" w:rsidP="008F6B22">
      <w:pPr>
        <w:jc w:val="both"/>
        <w:rPr>
          <w:rFonts w:ascii="Calibri" w:hAnsi="Calibri"/>
          <w:i/>
          <w:sz w:val="22"/>
          <w:szCs w:val="22"/>
        </w:rPr>
      </w:pPr>
      <w:r w:rsidRPr="009E2F8A">
        <w:rPr>
          <w:rFonts w:ascii="Calibri" w:hAnsi="Calibri"/>
          <w:i/>
          <w:sz w:val="22"/>
          <w:szCs w:val="22"/>
        </w:rPr>
        <w:t xml:space="preserve">Les prestations attendues de la part du titulaire seront également relatives </w:t>
      </w:r>
      <w:r w:rsidRPr="009E2F8A">
        <w:rPr>
          <w:rFonts w:ascii="Calibri" w:hAnsi="Calibri"/>
          <w:b/>
          <w:bCs/>
          <w:i/>
          <w:sz w:val="22"/>
          <w:szCs w:val="22"/>
        </w:rPr>
        <w:t xml:space="preserve">à la détermination des éléments de rémunération imposables </w:t>
      </w:r>
      <w:r w:rsidRPr="009E2F8A">
        <w:rPr>
          <w:rFonts w:ascii="Calibri" w:hAnsi="Calibri"/>
          <w:i/>
          <w:sz w:val="22"/>
          <w:szCs w:val="22"/>
        </w:rPr>
        <w:t xml:space="preserve">(conformément à la législation en vigueur et des informations fournies par le service prescripteur), </w:t>
      </w:r>
      <w:r w:rsidRPr="009E2F8A">
        <w:rPr>
          <w:rFonts w:ascii="Calibri" w:hAnsi="Calibri"/>
          <w:b/>
          <w:bCs/>
          <w:i/>
          <w:sz w:val="22"/>
          <w:szCs w:val="22"/>
        </w:rPr>
        <w:t>au calcul et la production des déclarations des différentes taxes</w:t>
      </w:r>
      <w:r w:rsidRPr="009E2F8A">
        <w:rPr>
          <w:rFonts w:ascii="Calibri" w:hAnsi="Calibri"/>
          <w:i/>
          <w:sz w:val="22"/>
          <w:szCs w:val="22"/>
        </w:rPr>
        <w:t xml:space="preserve"> assises sur les traitements, salaires, pensions, rentes viagères, mais également </w:t>
      </w:r>
      <w:r w:rsidRPr="009E2F8A">
        <w:rPr>
          <w:rFonts w:ascii="Calibri" w:hAnsi="Calibri"/>
          <w:b/>
          <w:bCs/>
          <w:i/>
          <w:sz w:val="22"/>
          <w:szCs w:val="22"/>
        </w:rPr>
        <w:t xml:space="preserve">la détermination des déclarations fiscales d’Expertise France dues au titre de la nature de son activité </w:t>
      </w:r>
      <w:r w:rsidRPr="009E2F8A">
        <w:rPr>
          <w:rFonts w:ascii="Calibri" w:hAnsi="Calibri"/>
          <w:i/>
          <w:sz w:val="22"/>
          <w:szCs w:val="22"/>
        </w:rPr>
        <w:t>(taxe d’apprentissage</w:t>
      </w:r>
      <w:r>
        <w:rPr>
          <w:rFonts w:ascii="Calibri" w:hAnsi="Calibri"/>
          <w:i/>
          <w:sz w:val="22"/>
          <w:szCs w:val="22"/>
        </w:rPr>
        <w:t xml:space="preserve"> </w:t>
      </w:r>
      <w:r w:rsidRPr="009E2F8A">
        <w:rPr>
          <w:rFonts w:ascii="Calibri" w:hAnsi="Calibri"/>
          <w:i/>
          <w:sz w:val="22"/>
          <w:szCs w:val="22"/>
        </w:rPr>
        <w:t>etc.).</w:t>
      </w:r>
    </w:p>
    <w:p w14:paraId="71DF42D8" w14:textId="77777777" w:rsidR="008F6B22" w:rsidRPr="009E2F8A" w:rsidRDefault="008F6B22" w:rsidP="008F6B22">
      <w:pPr>
        <w:jc w:val="both"/>
        <w:rPr>
          <w:rFonts w:ascii="Calibri" w:hAnsi="Calibri"/>
          <w:i/>
          <w:sz w:val="22"/>
          <w:szCs w:val="22"/>
        </w:rPr>
      </w:pPr>
      <w:r w:rsidRPr="009E2F8A">
        <w:rPr>
          <w:rFonts w:ascii="Calibri" w:hAnsi="Calibri"/>
          <w:i/>
          <w:sz w:val="22"/>
          <w:szCs w:val="22"/>
        </w:rPr>
        <w:t xml:space="preserve">En ce sens, le prestataire est le garant de la bonne application de la règlementation liée à son activité et impactant la prestation demandée. Il veillera à l’adaptation des éléments règlementaires et à leur insertion si nécessaire au sein des bulletins de paie ou autres documents impactés. </w:t>
      </w:r>
    </w:p>
    <w:p w14:paraId="1D1439F4" w14:textId="77777777" w:rsidR="008F6B22" w:rsidRDefault="008F6B22" w:rsidP="008F6B22">
      <w:pPr>
        <w:jc w:val="both"/>
        <w:rPr>
          <w:rFonts w:ascii="Calibri" w:hAnsi="Calibri"/>
          <w:sz w:val="22"/>
          <w:szCs w:val="22"/>
        </w:rPr>
      </w:pPr>
    </w:p>
    <w:p w14:paraId="2C000542" w14:textId="77777777" w:rsidR="008F6B22" w:rsidRPr="00F23571" w:rsidRDefault="008F6B22" w:rsidP="007F25A4">
      <w:pPr>
        <w:pStyle w:val="Paragraphedeliste"/>
        <w:numPr>
          <w:ilvl w:val="2"/>
          <w:numId w:val="32"/>
        </w:numPr>
        <w:spacing w:line="240" w:lineRule="auto"/>
        <w:jc w:val="both"/>
        <w:rPr>
          <w:rFonts w:ascii="Calibri" w:hAnsi="Calibri"/>
          <w:sz w:val="22"/>
          <w:szCs w:val="22"/>
          <w:u w:val="single"/>
        </w:rPr>
      </w:pPr>
      <w:r w:rsidRPr="00F23571">
        <w:rPr>
          <w:rFonts w:ascii="Calibri" w:hAnsi="Calibri"/>
          <w:sz w:val="22"/>
          <w:szCs w:val="22"/>
          <w:u w:val="single"/>
        </w:rPr>
        <w:t xml:space="preserve">Maintenance applicative et information </w:t>
      </w:r>
    </w:p>
    <w:p w14:paraId="17D6709F" w14:textId="77777777" w:rsidR="008F6B22" w:rsidRDefault="008F6B22" w:rsidP="008F6B22">
      <w:pPr>
        <w:jc w:val="both"/>
        <w:rPr>
          <w:rFonts w:ascii="Calibri" w:hAnsi="Calibri"/>
          <w:sz w:val="22"/>
          <w:szCs w:val="22"/>
        </w:rPr>
      </w:pPr>
    </w:p>
    <w:p w14:paraId="18AB4DB8" w14:textId="77777777" w:rsidR="008F6B22" w:rsidRDefault="008F6B22" w:rsidP="008F6B22">
      <w:pPr>
        <w:jc w:val="both"/>
        <w:rPr>
          <w:rFonts w:ascii="Calibri" w:hAnsi="Calibri"/>
          <w:sz w:val="22"/>
          <w:szCs w:val="22"/>
        </w:rPr>
      </w:pPr>
      <w:r>
        <w:rPr>
          <w:rFonts w:ascii="Calibri" w:hAnsi="Calibri"/>
          <w:sz w:val="22"/>
          <w:szCs w:val="22"/>
        </w:rPr>
        <w:lastRenderedPageBreak/>
        <w:t xml:space="preserve">Le prestataire assurera </w:t>
      </w:r>
      <w:r w:rsidRPr="00B7547C">
        <w:rPr>
          <w:rFonts w:ascii="Calibri" w:hAnsi="Calibri"/>
          <w:b/>
          <w:bCs/>
          <w:sz w:val="22"/>
          <w:szCs w:val="22"/>
        </w:rPr>
        <w:t>une veille réglementaire</w:t>
      </w:r>
      <w:r>
        <w:rPr>
          <w:rFonts w:ascii="Calibri" w:hAnsi="Calibri"/>
          <w:sz w:val="22"/>
          <w:szCs w:val="22"/>
        </w:rPr>
        <w:t xml:space="preserve"> en matière fiscale et sociale et informera le service prescripteur en cas d’évolution de la législation. Il veillera à informer Expertise France, des éventuelles évolutions du secteur et en avertira l’acheteur afin que ce dernier se mette en conformité de la règlementation.</w:t>
      </w:r>
      <w:r w:rsidRPr="004449AA">
        <w:t xml:space="preserve"> </w:t>
      </w:r>
      <w:r w:rsidRPr="00F5041F">
        <w:rPr>
          <w:rFonts w:ascii="Calibri" w:hAnsi="Calibri"/>
          <w:sz w:val="22"/>
          <w:szCs w:val="22"/>
        </w:rPr>
        <w:t>Il assure ainsi une veille active avec envoi d’alertes sur les évolutions réglementaire</w:t>
      </w:r>
      <w:r>
        <w:rPr>
          <w:rFonts w:ascii="Calibri" w:hAnsi="Calibri"/>
          <w:sz w:val="22"/>
          <w:szCs w:val="22"/>
        </w:rPr>
        <w:t xml:space="preserve">s </w:t>
      </w:r>
      <w:r w:rsidRPr="00F5041F">
        <w:rPr>
          <w:rFonts w:ascii="Calibri" w:hAnsi="Calibri"/>
          <w:sz w:val="22"/>
          <w:szCs w:val="22"/>
        </w:rPr>
        <w:t>ayant des incidences sur la paie et sa gestion</w:t>
      </w:r>
      <w:r>
        <w:rPr>
          <w:rFonts w:ascii="Calibri" w:hAnsi="Calibri"/>
          <w:sz w:val="22"/>
          <w:szCs w:val="22"/>
        </w:rPr>
        <w:t xml:space="preserve">. Il assurera </w:t>
      </w:r>
      <w:r w:rsidRPr="00B7547C">
        <w:rPr>
          <w:rFonts w:ascii="Calibri" w:hAnsi="Calibri"/>
          <w:b/>
          <w:bCs/>
          <w:sz w:val="22"/>
          <w:szCs w:val="22"/>
        </w:rPr>
        <w:t>le paramétrage du logiciel paie</w:t>
      </w:r>
      <w:r>
        <w:rPr>
          <w:rFonts w:ascii="Calibri" w:hAnsi="Calibri"/>
          <w:sz w:val="22"/>
          <w:szCs w:val="22"/>
        </w:rPr>
        <w:t xml:space="preserve"> suite aux évolutions législatives et les évolutions courantes propres à Expertise France. Il se tiendra régulièrement </w:t>
      </w:r>
      <w:r w:rsidRPr="00B7547C">
        <w:rPr>
          <w:rFonts w:ascii="Calibri" w:hAnsi="Calibri"/>
          <w:b/>
          <w:bCs/>
          <w:sz w:val="22"/>
          <w:szCs w:val="22"/>
        </w:rPr>
        <w:t>à disposition du service prescripteur</w:t>
      </w:r>
      <w:r>
        <w:rPr>
          <w:rFonts w:ascii="Calibri" w:hAnsi="Calibri"/>
          <w:sz w:val="22"/>
          <w:szCs w:val="22"/>
        </w:rPr>
        <w:t xml:space="preserve"> en cas de questions entrant dans le cadre de sa prestation. </w:t>
      </w:r>
    </w:p>
    <w:p w14:paraId="7ED14A08" w14:textId="77777777" w:rsidR="008F6B22" w:rsidRDefault="008F6B22" w:rsidP="008F6B22">
      <w:pPr>
        <w:jc w:val="both"/>
        <w:rPr>
          <w:rFonts w:ascii="Calibri" w:hAnsi="Calibri"/>
          <w:sz w:val="22"/>
          <w:szCs w:val="22"/>
        </w:rPr>
      </w:pPr>
    </w:p>
    <w:p w14:paraId="3E120BF8" w14:textId="77777777" w:rsidR="008F6B22" w:rsidRPr="004D724E" w:rsidRDefault="008F6B22" w:rsidP="007F25A4">
      <w:pPr>
        <w:pStyle w:val="Paragraphedeliste"/>
        <w:numPr>
          <w:ilvl w:val="2"/>
          <w:numId w:val="32"/>
        </w:numPr>
        <w:spacing w:line="240" w:lineRule="auto"/>
        <w:jc w:val="both"/>
        <w:rPr>
          <w:rFonts w:ascii="Calibri" w:hAnsi="Calibri"/>
          <w:sz w:val="22"/>
          <w:szCs w:val="22"/>
          <w:u w:val="single"/>
        </w:rPr>
      </w:pPr>
      <w:r w:rsidRPr="004D724E">
        <w:rPr>
          <w:rFonts w:ascii="Calibri" w:hAnsi="Calibri"/>
          <w:sz w:val="22"/>
          <w:szCs w:val="22"/>
          <w:u w:val="single"/>
        </w:rPr>
        <w:t xml:space="preserve">Départ d’un salarié </w:t>
      </w:r>
    </w:p>
    <w:p w14:paraId="5561F4B2" w14:textId="77777777" w:rsidR="008F6B22" w:rsidRDefault="008F6B22" w:rsidP="008F6B22">
      <w:pPr>
        <w:jc w:val="both"/>
        <w:rPr>
          <w:rFonts w:ascii="Calibri" w:hAnsi="Calibri"/>
          <w:sz w:val="22"/>
          <w:szCs w:val="22"/>
        </w:rPr>
      </w:pPr>
    </w:p>
    <w:p w14:paraId="29F53512" w14:textId="77777777" w:rsidR="008F6B22" w:rsidRDefault="008F6B22" w:rsidP="008F6B22">
      <w:pPr>
        <w:jc w:val="both"/>
        <w:rPr>
          <w:rFonts w:ascii="Calibri" w:hAnsi="Calibri"/>
          <w:b/>
          <w:bCs/>
          <w:sz w:val="22"/>
          <w:szCs w:val="22"/>
        </w:rPr>
      </w:pPr>
      <w:r>
        <w:rPr>
          <w:rFonts w:ascii="Calibri" w:hAnsi="Calibri"/>
          <w:sz w:val="22"/>
          <w:szCs w:val="22"/>
        </w:rPr>
        <w:t xml:space="preserve">Le prestataire produira </w:t>
      </w:r>
      <w:r w:rsidRPr="00B7547C">
        <w:rPr>
          <w:rFonts w:ascii="Calibri" w:hAnsi="Calibri"/>
          <w:b/>
          <w:bCs/>
          <w:sz w:val="22"/>
          <w:szCs w:val="22"/>
        </w:rPr>
        <w:t>le solde tout compte</w:t>
      </w:r>
      <w:r>
        <w:rPr>
          <w:rFonts w:ascii="Calibri" w:hAnsi="Calibri"/>
          <w:b/>
          <w:bCs/>
          <w:sz w:val="22"/>
          <w:szCs w:val="22"/>
        </w:rPr>
        <w:t xml:space="preserve"> (calcul des droits)</w:t>
      </w:r>
      <w:r>
        <w:rPr>
          <w:rFonts w:ascii="Calibri" w:hAnsi="Calibri"/>
          <w:sz w:val="22"/>
          <w:szCs w:val="22"/>
        </w:rPr>
        <w:t xml:space="preserve">, ainsi que </w:t>
      </w:r>
      <w:r w:rsidRPr="00B7547C">
        <w:rPr>
          <w:rFonts w:ascii="Calibri" w:hAnsi="Calibri"/>
          <w:b/>
          <w:bCs/>
          <w:sz w:val="22"/>
          <w:szCs w:val="22"/>
        </w:rPr>
        <w:t>l</w:t>
      </w:r>
      <w:r>
        <w:rPr>
          <w:rFonts w:ascii="Calibri" w:hAnsi="Calibri"/>
          <w:b/>
          <w:bCs/>
          <w:sz w:val="22"/>
          <w:szCs w:val="22"/>
        </w:rPr>
        <w:t xml:space="preserve">a délivrance du relevé nominatif au niveau des cotisations sociales, du dernier bulletin de salaire </w:t>
      </w:r>
      <w:r w:rsidRPr="00B7547C">
        <w:rPr>
          <w:rFonts w:ascii="Calibri" w:hAnsi="Calibri"/>
          <w:b/>
          <w:bCs/>
          <w:sz w:val="22"/>
          <w:szCs w:val="22"/>
        </w:rPr>
        <w:t>certificat</w:t>
      </w:r>
      <w:r>
        <w:rPr>
          <w:rFonts w:ascii="Calibri" w:hAnsi="Calibri"/>
          <w:b/>
          <w:bCs/>
          <w:sz w:val="22"/>
          <w:szCs w:val="22"/>
        </w:rPr>
        <w:t>.</w:t>
      </w:r>
    </w:p>
    <w:p w14:paraId="3F01B64D" w14:textId="77777777" w:rsidR="008F6B22" w:rsidRDefault="008F6B22" w:rsidP="008F6B22">
      <w:pPr>
        <w:jc w:val="both"/>
        <w:rPr>
          <w:rFonts w:ascii="Calibri" w:hAnsi="Calibri"/>
          <w:sz w:val="22"/>
          <w:szCs w:val="22"/>
        </w:rPr>
      </w:pPr>
    </w:p>
    <w:p w14:paraId="3FBB7BBE" w14:textId="77777777" w:rsidR="008F6B22" w:rsidRPr="00A57E8E" w:rsidRDefault="008F6B22" w:rsidP="007F25A4">
      <w:pPr>
        <w:pStyle w:val="Paragraphedeliste"/>
        <w:numPr>
          <w:ilvl w:val="2"/>
          <w:numId w:val="32"/>
        </w:numPr>
        <w:spacing w:line="240" w:lineRule="auto"/>
        <w:jc w:val="both"/>
        <w:rPr>
          <w:rFonts w:ascii="Calibri" w:hAnsi="Calibri"/>
          <w:sz w:val="22"/>
          <w:szCs w:val="22"/>
          <w:u w:val="single"/>
        </w:rPr>
      </w:pPr>
      <w:r w:rsidRPr="00A57E8E">
        <w:rPr>
          <w:rFonts w:ascii="Calibri" w:hAnsi="Calibri"/>
          <w:sz w:val="22"/>
          <w:szCs w:val="22"/>
          <w:u w:val="single"/>
        </w:rPr>
        <w:t xml:space="preserve">Assistance </w:t>
      </w:r>
    </w:p>
    <w:p w14:paraId="168704B6" w14:textId="77777777" w:rsidR="008F6B22" w:rsidRDefault="008F6B22" w:rsidP="008F6B22">
      <w:pPr>
        <w:jc w:val="both"/>
        <w:rPr>
          <w:rFonts w:ascii="Calibri" w:hAnsi="Calibri"/>
          <w:sz w:val="22"/>
          <w:szCs w:val="22"/>
        </w:rPr>
      </w:pPr>
    </w:p>
    <w:p w14:paraId="54CC880B" w14:textId="77777777" w:rsidR="008F6B22" w:rsidRDefault="008F6B22" w:rsidP="008F6B22">
      <w:pPr>
        <w:jc w:val="both"/>
        <w:rPr>
          <w:rFonts w:ascii="Calibri" w:hAnsi="Calibri"/>
          <w:sz w:val="22"/>
          <w:szCs w:val="22"/>
        </w:rPr>
      </w:pPr>
      <w:r>
        <w:rPr>
          <w:rFonts w:ascii="Calibri" w:hAnsi="Calibri"/>
          <w:sz w:val="22"/>
          <w:szCs w:val="22"/>
        </w:rPr>
        <w:t xml:space="preserve">Le prestataire fournira une </w:t>
      </w:r>
      <w:r w:rsidRPr="009E2442">
        <w:rPr>
          <w:rFonts w:ascii="Calibri" w:hAnsi="Calibri"/>
          <w:b/>
          <w:bCs/>
          <w:sz w:val="22"/>
          <w:szCs w:val="22"/>
        </w:rPr>
        <w:t xml:space="preserve">assistance </w:t>
      </w:r>
      <w:r>
        <w:rPr>
          <w:rFonts w:ascii="Calibri" w:hAnsi="Calibri"/>
          <w:sz w:val="22"/>
          <w:szCs w:val="22"/>
        </w:rPr>
        <w:t xml:space="preserve">au pouvoir adjudicateur </w:t>
      </w:r>
      <w:r w:rsidRPr="009E2442">
        <w:rPr>
          <w:rFonts w:ascii="Calibri" w:hAnsi="Calibri"/>
          <w:b/>
          <w:bCs/>
          <w:sz w:val="22"/>
          <w:szCs w:val="22"/>
        </w:rPr>
        <w:t>en cas de contrôle</w:t>
      </w:r>
      <w:r>
        <w:rPr>
          <w:rFonts w:ascii="Calibri" w:hAnsi="Calibri"/>
          <w:sz w:val="22"/>
          <w:szCs w:val="22"/>
        </w:rPr>
        <w:t xml:space="preserve"> des administrations fiscales ou sociales (appui pour les communications à adresser, mise à disposition de pièces etc.) ainsi qu’un appui en cas d’audit interne ou externe liés à sa prestation de service (participation à la réponse des demandes de clarification des auditeurs). </w:t>
      </w:r>
    </w:p>
    <w:p w14:paraId="458BE43D" w14:textId="77777777" w:rsidR="008F6B22" w:rsidRDefault="008F6B22" w:rsidP="008F6B22">
      <w:pPr>
        <w:jc w:val="both"/>
        <w:rPr>
          <w:rFonts w:ascii="Calibri" w:hAnsi="Calibri"/>
          <w:sz w:val="22"/>
          <w:szCs w:val="22"/>
        </w:rPr>
      </w:pPr>
    </w:p>
    <w:p w14:paraId="22BFD4A0" w14:textId="77777777" w:rsidR="008F6B22" w:rsidRDefault="008F6B22" w:rsidP="008F6B22">
      <w:pPr>
        <w:jc w:val="both"/>
        <w:rPr>
          <w:rFonts w:ascii="Calibri" w:hAnsi="Calibri"/>
          <w:sz w:val="22"/>
          <w:szCs w:val="22"/>
        </w:rPr>
      </w:pPr>
      <w:r>
        <w:rPr>
          <w:rFonts w:ascii="Calibri" w:eastAsia="Arial Unicode MS" w:hAnsi="Calibri" w:cs="Arial Unicode MS"/>
          <w:b/>
          <w:sz w:val="22"/>
          <w:szCs w:val="22"/>
          <w:lang w:eastAsia="en-US"/>
        </w:rPr>
        <w:t xml:space="preserve"> </w:t>
      </w:r>
      <w:r w:rsidRPr="00F5041F">
        <w:rPr>
          <w:rFonts w:ascii="Calibri" w:hAnsi="Calibri"/>
          <w:sz w:val="22"/>
          <w:szCs w:val="22"/>
        </w:rPr>
        <w:t xml:space="preserve">Expertise France attend du prestataire qu’il propose un process formalisé qui permettrait </w:t>
      </w:r>
      <w:r>
        <w:rPr>
          <w:rFonts w:ascii="Calibri" w:hAnsi="Calibri"/>
          <w:sz w:val="22"/>
          <w:szCs w:val="22"/>
        </w:rPr>
        <w:t xml:space="preserve">d’encadrer : </w:t>
      </w:r>
      <w:r w:rsidRPr="00F5041F">
        <w:rPr>
          <w:rFonts w:ascii="Calibri" w:hAnsi="Calibri"/>
          <w:sz w:val="22"/>
          <w:szCs w:val="22"/>
        </w:rPr>
        <w:t xml:space="preserve">● La réponse aux questions techniques, et juridiques </w:t>
      </w:r>
    </w:p>
    <w:p w14:paraId="344CB725" w14:textId="77777777" w:rsidR="008F6B22" w:rsidRPr="00157AC3" w:rsidRDefault="008F6B22" w:rsidP="008F6B22">
      <w:pPr>
        <w:jc w:val="both"/>
        <w:rPr>
          <w:rFonts w:ascii="Calibri" w:hAnsi="Calibri"/>
          <w:b/>
          <w:sz w:val="22"/>
          <w:szCs w:val="22"/>
        </w:rPr>
      </w:pPr>
      <w:r w:rsidRPr="00F5041F">
        <w:rPr>
          <w:rFonts w:ascii="Calibri" w:hAnsi="Calibri"/>
          <w:sz w:val="22"/>
          <w:szCs w:val="22"/>
        </w:rPr>
        <w:t xml:space="preserve">● L'établissement et la transmission des bulletins de salaires </w:t>
      </w:r>
      <w:r>
        <w:rPr>
          <w:rFonts w:ascii="Calibri" w:hAnsi="Calibri"/>
          <w:sz w:val="22"/>
          <w:szCs w:val="22"/>
        </w:rPr>
        <w:t xml:space="preserve">et </w:t>
      </w:r>
      <w:r w:rsidRPr="00157AC3">
        <w:rPr>
          <w:rFonts w:ascii="Calibri" w:hAnsi="Calibri"/>
          <w:b/>
          <w:sz w:val="22"/>
          <w:szCs w:val="22"/>
        </w:rPr>
        <w:t>règlementaire de paie</w:t>
      </w:r>
    </w:p>
    <w:p w14:paraId="7E1AE90B" w14:textId="77777777" w:rsidR="008F6B22" w:rsidRDefault="008F6B22" w:rsidP="008F6B22">
      <w:pPr>
        <w:jc w:val="both"/>
        <w:rPr>
          <w:rFonts w:ascii="Calibri" w:hAnsi="Calibri"/>
          <w:sz w:val="22"/>
          <w:szCs w:val="22"/>
        </w:rPr>
      </w:pPr>
      <w:r w:rsidRPr="00F5041F">
        <w:rPr>
          <w:rFonts w:ascii="Calibri" w:hAnsi="Calibri"/>
          <w:sz w:val="22"/>
          <w:szCs w:val="22"/>
        </w:rPr>
        <w:t xml:space="preserve">● Le suivi / contrôle de la gestion des absences </w:t>
      </w:r>
    </w:p>
    <w:p w14:paraId="696B4CB2" w14:textId="77777777" w:rsidR="008F6B22" w:rsidRDefault="008F6B22" w:rsidP="008F6B22">
      <w:pPr>
        <w:jc w:val="both"/>
        <w:rPr>
          <w:rFonts w:ascii="Calibri" w:hAnsi="Calibri"/>
          <w:sz w:val="22"/>
          <w:szCs w:val="22"/>
        </w:rPr>
      </w:pPr>
      <w:r w:rsidRPr="00F5041F">
        <w:rPr>
          <w:rFonts w:ascii="Calibri" w:hAnsi="Calibri"/>
          <w:sz w:val="22"/>
          <w:szCs w:val="22"/>
        </w:rPr>
        <w:t>● La production d'un tableau de bord mensuel de la paie</w:t>
      </w:r>
    </w:p>
    <w:p w14:paraId="546A32B0" w14:textId="77777777" w:rsidR="008F6B22" w:rsidRDefault="008F6B22" w:rsidP="008F6B22">
      <w:pPr>
        <w:jc w:val="both"/>
        <w:rPr>
          <w:rFonts w:ascii="Calibri" w:hAnsi="Calibri"/>
          <w:sz w:val="22"/>
          <w:szCs w:val="22"/>
        </w:rPr>
      </w:pPr>
      <w:r>
        <w:rPr>
          <w:rFonts w:ascii="Calibri" w:hAnsi="Calibri"/>
          <w:sz w:val="22"/>
          <w:szCs w:val="22"/>
        </w:rPr>
        <w:t>● L’archivage de tous les éléments de paie</w:t>
      </w:r>
    </w:p>
    <w:p w14:paraId="0927649B" w14:textId="77777777" w:rsidR="008F6B22" w:rsidRPr="00157AC3" w:rsidRDefault="008F6B22" w:rsidP="008F6B22">
      <w:pPr>
        <w:jc w:val="both"/>
        <w:rPr>
          <w:rFonts w:ascii="Calibri" w:hAnsi="Calibri"/>
          <w:sz w:val="22"/>
          <w:szCs w:val="22"/>
        </w:rPr>
      </w:pPr>
    </w:p>
    <w:p w14:paraId="474B398B" w14:textId="77777777" w:rsidR="008F6B22" w:rsidRDefault="008F6B22" w:rsidP="008F6B22">
      <w:pPr>
        <w:jc w:val="both"/>
        <w:rPr>
          <w:rFonts w:ascii="Calibri" w:hAnsi="Calibri"/>
          <w:sz w:val="22"/>
          <w:szCs w:val="22"/>
        </w:rPr>
      </w:pPr>
      <w:r w:rsidRPr="00F5041F">
        <w:rPr>
          <w:rFonts w:ascii="Calibri" w:hAnsi="Calibri"/>
          <w:sz w:val="22"/>
          <w:szCs w:val="22"/>
        </w:rPr>
        <w:t xml:space="preserve">De même, il est demandé au prestataire qu’il garantisse une bonne réactivité aux demandes formulées, notamment sur les points suivants : </w:t>
      </w:r>
    </w:p>
    <w:p w14:paraId="2BEB5BEB" w14:textId="77777777" w:rsidR="008F6B22" w:rsidRPr="00F5041F" w:rsidRDefault="008F6B22" w:rsidP="008F6B22">
      <w:pPr>
        <w:jc w:val="both"/>
        <w:rPr>
          <w:rFonts w:ascii="Calibri" w:hAnsi="Calibri"/>
          <w:sz w:val="22"/>
          <w:szCs w:val="22"/>
        </w:rPr>
      </w:pPr>
    </w:p>
    <w:p w14:paraId="7F3218B7" w14:textId="77777777" w:rsidR="008F6B22" w:rsidRPr="00F5041F" w:rsidRDefault="008F6B22" w:rsidP="008F6B22">
      <w:pPr>
        <w:jc w:val="both"/>
        <w:rPr>
          <w:rFonts w:ascii="Calibri" w:hAnsi="Calibri"/>
          <w:sz w:val="22"/>
          <w:szCs w:val="22"/>
        </w:rPr>
      </w:pPr>
      <w:r w:rsidRPr="00F5041F">
        <w:rPr>
          <w:rFonts w:ascii="Calibri" w:hAnsi="Calibri"/>
          <w:sz w:val="22"/>
          <w:szCs w:val="22"/>
        </w:rPr>
        <w:t xml:space="preserve">● Délai de réponse pour toute consultation téléphonique ou mail </w:t>
      </w:r>
    </w:p>
    <w:p w14:paraId="3FEB1639" w14:textId="77777777" w:rsidR="008F6B22" w:rsidRDefault="008F6B22" w:rsidP="008F6B22">
      <w:pPr>
        <w:jc w:val="both"/>
        <w:rPr>
          <w:rFonts w:ascii="Calibri" w:hAnsi="Calibri"/>
          <w:sz w:val="22"/>
          <w:szCs w:val="22"/>
        </w:rPr>
      </w:pPr>
      <w:r w:rsidRPr="00F5041F">
        <w:rPr>
          <w:rFonts w:ascii="Calibri" w:hAnsi="Calibri"/>
          <w:sz w:val="22"/>
          <w:szCs w:val="22"/>
        </w:rPr>
        <w:t>● Délai de production des bulletins de paie après réception des variables</w:t>
      </w:r>
    </w:p>
    <w:p w14:paraId="38C0585B" w14:textId="77777777" w:rsidR="008F6B22" w:rsidRPr="00F5041F" w:rsidRDefault="008F6B22" w:rsidP="008F6B22">
      <w:pPr>
        <w:jc w:val="both"/>
        <w:rPr>
          <w:rFonts w:ascii="Calibri" w:hAnsi="Calibri"/>
          <w:sz w:val="22"/>
          <w:szCs w:val="22"/>
        </w:rPr>
      </w:pPr>
    </w:p>
    <w:p w14:paraId="460A781F" w14:textId="77777777" w:rsidR="008F6B22" w:rsidRDefault="008F6B22" w:rsidP="008F6B22">
      <w:pPr>
        <w:jc w:val="both"/>
        <w:rPr>
          <w:rFonts w:ascii="Calibri" w:hAnsi="Calibri"/>
          <w:sz w:val="22"/>
          <w:szCs w:val="22"/>
        </w:rPr>
      </w:pPr>
      <w:r>
        <w:rPr>
          <w:rFonts w:ascii="Calibri" w:hAnsi="Calibri"/>
          <w:sz w:val="22"/>
          <w:szCs w:val="22"/>
        </w:rPr>
        <w:t xml:space="preserve">Il est </w:t>
      </w:r>
      <w:r w:rsidRPr="00F5041F">
        <w:rPr>
          <w:rFonts w:ascii="Calibri" w:hAnsi="Calibri"/>
          <w:sz w:val="22"/>
          <w:szCs w:val="22"/>
        </w:rPr>
        <w:t>demandé au prestataire de proposer des engagemen</w:t>
      </w:r>
      <w:r>
        <w:rPr>
          <w:rFonts w:ascii="Calibri" w:hAnsi="Calibri"/>
          <w:sz w:val="22"/>
          <w:szCs w:val="22"/>
        </w:rPr>
        <w:t xml:space="preserve">ts de service, en précisant les délais </w:t>
      </w:r>
      <w:r w:rsidRPr="00F5041F">
        <w:rPr>
          <w:rFonts w:ascii="Calibri" w:hAnsi="Calibri"/>
          <w:sz w:val="22"/>
          <w:szCs w:val="22"/>
        </w:rPr>
        <w:t>maximums de réponse</w:t>
      </w:r>
      <w:r>
        <w:rPr>
          <w:rFonts w:ascii="Calibri" w:hAnsi="Calibri"/>
          <w:sz w:val="22"/>
          <w:szCs w:val="22"/>
        </w:rPr>
        <w:t>s</w:t>
      </w:r>
      <w:r w:rsidRPr="00F5041F">
        <w:rPr>
          <w:rFonts w:ascii="Calibri" w:hAnsi="Calibri"/>
          <w:sz w:val="22"/>
          <w:szCs w:val="22"/>
        </w:rPr>
        <w:t xml:space="preserve"> par niveau de criticité de demande.</w:t>
      </w:r>
    </w:p>
    <w:p w14:paraId="1AAF07AB" w14:textId="77777777" w:rsidR="008F6B22" w:rsidRDefault="008F6B22" w:rsidP="008F6B22">
      <w:pPr>
        <w:jc w:val="both"/>
        <w:rPr>
          <w:rFonts w:ascii="Calibri" w:hAnsi="Calibri"/>
          <w:sz w:val="22"/>
          <w:szCs w:val="22"/>
        </w:rPr>
      </w:pPr>
    </w:p>
    <w:p w14:paraId="47C5ECC2" w14:textId="77777777" w:rsidR="008F6B22" w:rsidRPr="00D15F32"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des prestations</w:t>
      </w:r>
    </w:p>
    <w:p w14:paraId="0F18ACD1" w14:textId="77777777" w:rsidR="008F6B22" w:rsidRPr="00D15F32" w:rsidRDefault="008F6B22" w:rsidP="008F6B22">
      <w:pPr>
        <w:jc w:val="both"/>
        <w:rPr>
          <w:rFonts w:ascii="Calibri" w:hAnsi="Calibri"/>
          <w:sz w:val="22"/>
          <w:szCs w:val="22"/>
        </w:rPr>
      </w:pPr>
    </w:p>
    <w:p w14:paraId="40AA7557" w14:textId="77777777" w:rsidR="008F6B22" w:rsidRPr="002B4430" w:rsidRDefault="008F6B22" w:rsidP="007F25A4">
      <w:pPr>
        <w:pStyle w:val="Paragraphedeliste"/>
        <w:numPr>
          <w:ilvl w:val="1"/>
          <w:numId w:val="35"/>
        </w:numPr>
        <w:tabs>
          <w:tab w:val="num" w:pos="900"/>
        </w:tabs>
        <w:spacing w:line="240" w:lineRule="auto"/>
        <w:jc w:val="both"/>
        <w:rPr>
          <w:rFonts w:ascii="Calibri" w:eastAsia="Arial Unicode MS" w:hAnsi="Calibri" w:cs="Arial Unicode MS"/>
          <w:b/>
          <w:sz w:val="22"/>
          <w:szCs w:val="22"/>
          <w:lang w:eastAsia="en-US"/>
        </w:rPr>
      </w:pPr>
      <w:r w:rsidRPr="002B4430">
        <w:rPr>
          <w:rFonts w:ascii="Calibri" w:eastAsia="Arial Unicode MS" w:hAnsi="Calibri" w:cs="Arial Unicode MS"/>
          <w:b/>
          <w:sz w:val="22"/>
          <w:szCs w:val="22"/>
          <w:lang w:eastAsia="en-US"/>
        </w:rPr>
        <w:t>Activités prévues</w:t>
      </w:r>
    </w:p>
    <w:p w14:paraId="666452E9" w14:textId="77777777" w:rsidR="008F6B22" w:rsidRDefault="008F6B22" w:rsidP="008F6B22">
      <w:pPr>
        <w:jc w:val="both"/>
        <w:rPr>
          <w:rFonts w:ascii="Calibri" w:hAnsi="Calibri"/>
          <w:sz w:val="22"/>
          <w:szCs w:val="22"/>
        </w:rPr>
      </w:pPr>
    </w:p>
    <w:p w14:paraId="31CD9959" w14:textId="77777777" w:rsidR="008F6B22" w:rsidRPr="00A57E8E" w:rsidRDefault="008F6B22" w:rsidP="007F25A4">
      <w:pPr>
        <w:pStyle w:val="Paragraphedeliste"/>
        <w:numPr>
          <w:ilvl w:val="0"/>
          <w:numId w:val="33"/>
        </w:numPr>
        <w:spacing w:line="240" w:lineRule="auto"/>
        <w:jc w:val="both"/>
        <w:rPr>
          <w:rFonts w:ascii="Calibri" w:hAnsi="Calibri"/>
          <w:sz w:val="22"/>
          <w:szCs w:val="22"/>
          <w:u w:val="single"/>
        </w:rPr>
      </w:pPr>
      <w:r w:rsidRPr="00A57E8E">
        <w:rPr>
          <w:rFonts w:ascii="Calibri" w:hAnsi="Calibri"/>
          <w:sz w:val="22"/>
          <w:szCs w:val="22"/>
          <w:u w:val="single"/>
        </w:rPr>
        <w:t xml:space="preserve">Préparation de la mission </w:t>
      </w:r>
    </w:p>
    <w:p w14:paraId="3780C9F8" w14:textId="77777777" w:rsidR="008F6B22" w:rsidRDefault="008F6B22" w:rsidP="007F25A4">
      <w:pPr>
        <w:pStyle w:val="Paragraphedeliste"/>
        <w:numPr>
          <w:ilvl w:val="0"/>
          <w:numId w:val="28"/>
        </w:numPr>
        <w:spacing w:line="240" w:lineRule="auto"/>
        <w:jc w:val="both"/>
        <w:rPr>
          <w:rFonts w:ascii="Calibri" w:hAnsi="Calibri"/>
          <w:sz w:val="22"/>
          <w:szCs w:val="22"/>
        </w:rPr>
      </w:pPr>
      <w:r>
        <w:rPr>
          <w:rFonts w:ascii="Calibri" w:hAnsi="Calibri"/>
          <w:sz w:val="22"/>
          <w:szCs w:val="22"/>
        </w:rPr>
        <w:t xml:space="preserve">Proposition d’une matrice personnalisée pour la saisie des éléments variables et les procédures d’échanges de données </w:t>
      </w:r>
    </w:p>
    <w:p w14:paraId="62D0F261" w14:textId="77777777" w:rsidR="008F6B22" w:rsidRDefault="008F6B22" w:rsidP="007F25A4">
      <w:pPr>
        <w:pStyle w:val="Paragraphedeliste"/>
        <w:numPr>
          <w:ilvl w:val="0"/>
          <w:numId w:val="28"/>
        </w:numPr>
        <w:spacing w:line="240" w:lineRule="auto"/>
        <w:jc w:val="both"/>
        <w:rPr>
          <w:rFonts w:ascii="Calibri" w:hAnsi="Calibri"/>
          <w:sz w:val="22"/>
          <w:szCs w:val="22"/>
        </w:rPr>
      </w:pPr>
      <w:r>
        <w:rPr>
          <w:rFonts w:ascii="Calibri" w:hAnsi="Calibri"/>
          <w:sz w:val="22"/>
          <w:szCs w:val="22"/>
        </w:rPr>
        <w:t>Accord conjoint sur le calendrier de paie défini par Expertise France</w:t>
      </w:r>
    </w:p>
    <w:p w14:paraId="04EF516D" w14:textId="77777777" w:rsidR="008F6B22" w:rsidRDefault="008F6B22" w:rsidP="007F25A4">
      <w:pPr>
        <w:pStyle w:val="Paragraphedeliste"/>
        <w:numPr>
          <w:ilvl w:val="0"/>
          <w:numId w:val="28"/>
        </w:numPr>
        <w:spacing w:line="240" w:lineRule="auto"/>
        <w:jc w:val="both"/>
        <w:rPr>
          <w:rFonts w:ascii="Calibri" w:hAnsi="Calibri"/>
          <w:sz w:val="22"/>
          <w:szCs w:val="22"/>
        </w:rPr>
      </w:pPr>
      <w:r>
        <w:rPr>
          <w:rFonts w:ascii="Calibri" w:hAnsi="Calibri"/>
          <w:sz w:val="22"/>
          <w:szCs w:val="22"/>
        </w:rPr>
        <w:t xml:space="preserve">Paramétrage du logiciel de paie </w:t>
      </w:r>
    </w:p>
    <w:p w14:paraId="6C13826F" w14:textId="77777777" w:rsidR="008F6B22" w:rsidRDefault="008F6B22" w:rsidP="007F25A4">
      <w:pPr>
        <w:pStyle w:val="Paragraphedeliste"/>
        <w:numPr>
          <w:ilvl w:val="0"/>
          <w:numId w:val="28"/>
        </w:numPr>
        <w:spacing w:line="240" w:lineRule="auto"/>
        <w:jc w:val="both"/>
        <w:rPr>
          <w:rFonts w:ascii="Calibri" w:hAnsi="Calibri"/>
          <w:sz w:val="22"/>
          <w:szCs w:val="22"/>
        </w:rPr>
      </w:pPr>
      <w:r>
        <w:rPr>
          <w:rFonts w:ascii="Calibri" w:hAnsi="Calibri"/>
          <w:sz w:val="22"/>
          <w:szCs w:val="22"/>
        </w:rPr>
        <w:lastRenderedPageBreak/>
        <w:t>Proposition de bulletin de salaire prenant en compte les éventuelles exonérations et comportant obligatoirement les champs suivants : nom et adresse de l’employeur, n° légal d’enregistrement de l’employeur, n° légal d’enregistrement du salarié, matricule du salarié (numérotation chronologique automatique et unique de 1 à n), identifiant du salarié (nom, prénom, adresse), date d’entrée et de sortie du salarié, ancienneté du salarié, emploi du salarié, code analytique, RIB du salarié, modalités et date de versement des salaires, heures payées, compteurs des jours de congés payés acquis et pris, charges sociales auxquelles l’employeur est tenu de cotiser avec les taux applicables, les bases de calcul et la part employeur et la part salariale, le coût total employeur mensuel, les avances versées</w:t>
      </w:r>
    </w:p>
    <w:p w14:paraId="437FD33C" w14:textId="77777777" w:rsidR="008F6B22" w:rsidRDefault="008F6B22" w:rsidP="007F25A4">
      <w:pPr>
        <w:pStyle w:val="Paragraphedeliste"/>
        <w:numPr>
          <w:ilvl w:val="0"/>
          <w:numId w:val="28"/>
        </w:numPr>
        <w:spacing w:line="240" w:lineRule="auto"/>
        <w:jc w:val="both"/>
        <w:rPr>
          <w:rFonts w:ascii="Calibri" w:hAnsi="Calibri"/>
          <w:sz w:val="22"/>
          <w:szCs w:val="22"/>
        </w:rPr>
      </w:pPr>
      <w:r>
        <w:rPr>
          <w:rFonts w:ascii="Calibri" w:hAnsi="Calibri"/>
          <w:sz w:val="22"/>
          <w:szCs w:val="22"/>
        </w:rPr>
        <w:t>Proposition d’un format d’import de l’OD de paie compatible avec les outils d’Expertise France</w:t>
      </w:r>
    </w:p>
    <w:p w14:paraId="19D788D4" w14:textId="77777777" w:rsidR="008F6B22" w:rsidRPr="00A57E8E" w:rsidRDefault="008F6B22" w:rsidP="007F25A4">
      <w:pPr>
        <w:pStyle w:val="Paragraphedeliste"/>
        <w:numPr>
          <w:ilvl w:val="0"/>
          <w:numId w:val="28"/>
        </w:numPr>
        <w:spacing w:line="240" w:lineRule="auto"/>
        <w:jc w:val="both"/>
        <w:rPr>
          <w:rFonts w:ascii="Calibri" w:hAnsi="Calibri"/>
          <w:sz w:val="22"/>
          <w:szCs w:val="22"/>
        </w:rPr>
      </w:pPr>
      <w:r>
        <w:rPr>
          <w:rFonts w:ascii="Calibri" w:hAnsi="Calibri"/>
          <w:sz w:val="22"/>
          <w:szCs w:val="22"/>
        </w:rPr>
        <w:t>Proposition d’archivage de tous les éléments de paie et délais légaux.</w:t>
      </w:r>
    </w:p>
    <w:p w14:paraId="7CA8F34C" w14:textId="77777777" w:rsidR="008F6B22" w:rsidRPr="008369AB" w:rsidRDefault="008F6B22" w:rsidP="008F6B22">
      <w:pPr>
        <w:jc w:val="both"/>
        <w:rPr>
          <w:rFonts w:ascii="Calibri" w:hAnsi="Calibri"/>
          <w:sz w:val="22"/>
          <w:szCs w:val="22"/>
        </w:rPr>
      </w:pPr>
    </w:p>
    <w:p w14:paraId="788A92FB" w14:textId="77777777" w:rsidR="008F6B22" w:rsidRPr="00EB4387" w:rsidRDefault="008F6B22" w:rsidP="007F25A4">
      <w:pPr>
        <w:pStyle w:val="Paragraphedeliste"/>
        <w:numPr>
          <w:ilvl w:val="0"/>
          <w:numId w:val="33"/>
        </w:numPr>
        <w:spacing w:line="240" w:lineRule="auto"/>
        <w:jc w:val="both"/>
        <w:rPr>
          <w:rFonts w:ascii="Calibri" w:hAnsi="Calibri"/>
          <w:sz w:val="22"/>
          <w:szCs w:val="22"/>
          <w:u w:val="single"/>
        </w:rPr>
      </w:pPr>
      <w:r w:rsidRPr="00A57E8E">
        <w:rPr>
          <w:rFonts w:ascii="Calibri" w:hAnsi="Calibri"/>
          <w:sz w:val="22"/>
          <w:szCs w:val="22"/>
          <w:u w:val="single"/>
        </w:rPr>
        <w:t xml:space="preserve">Traitement de la paie </w:t>
      </w:r>
    </w:p>
    <w:p w14:paraId="7735A86F" w14:textId="77777777" w:rsidR="008F6B22" w:rsidRDefault="008F6B22" w:rsidP="007F25A4">
      <w:pPr>
        <w:pStyle w:val="Paragraphedeliste"/>
        <w:numPr>
          <w:ilvl w:val="0"/>
          <w:numId w:val="27"/>
        </w:numPr>
        <w:spacing w:line="240" w:lineRule="auto"/>
        <w:jc w:val="both"/>
        <w:rPr>
          <w:rFonts w:ascii="Calibri" w:hAnsi="Calibri"/>
          <w:sz w:val="22"/>
          <w:szCs w:val="22"/>
        </w:rPr>
      </w:pPr>
      <w:r w:rsidRPr="001C0576">
        <w:rPr>
          <w:rFonts w:ascii="Calibri" w:hAnsi="Calibri"/>
          <w:sz w:val="22"/>
          <w:szCs w:val="22"/>
        </w:rPr>
        <w:t>Calcul des salaires en fonction des éléments variables (absences</w:t>
      </w:r>
      <w:r>
        <w:rPr>
          <w:rFonts w:ascii="Calibri" w:hAnsi="Calibri"/>
          <w:sz w:val="22"/>
          <w:szCs w:val="22"/>
        </w:rPr>
        <w:t xml:space="preserve">, </w:t>
      </w:r>
      <w:r w:rsidRPr="001C0576">
        <w:rPr>
          <w:rFonts w:ascii="Calibri" w:hAnsi="Calibri"/>
          <w:sz w:val="22"/>
          <w:szCs w:val="22"/>
        </w:rPr>
        <w:t>heures supp</w:t>
      </w:r>
      <w:r>
        <w:rPr>
          <w:rFonts w:ascii="Calibri" w:hAnsi="Calibri"/>
          <w:sz w:val="22"/>
          <w:szCs w:val="22"/>
        </w:rPr>
        <w:t>lémentaires etc…</w:t>
      </w:r>
      <w:r w:rsidRPr="001C0576">
        <w:rPr>
          <w:rFonts w:ascii="Calibri" w:hAnsi="Calibri"/>
          <w:sz w:val="22"/>
          <w:szCs w:val="22"/>
        </w:rPr>
        <w:t>)</w:t>
      </w:r>
      <w:r>
        <w:rPr>
          <w:rFonts w:ascii="Calibri" w:hAnsi="Calibri"/>
          <w:sz w:val="22"/>
          <w:szCs w:val="22"/>
        </w:rPr>
        <w:t xml:space="preserve"> et documents justificatifs à joindre </w:t>
      </w:r>
    </w:p>
    <w:p w14:paraId="608B90E6" w14:textId="77777777" w:rsidR="008F6B22" w:rsidRPr="001C0576"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Mise à disposition d’un Cloud de réception de bulletin (de type mypeopledoc ; digiposte etc )</w:t>
      </w:r>
    </w:p>
    <w:p w14:paraId="6542BB04" w14:textId="77777777" w:rsidR="008F6B22" w:rsidRPr="001C0576" w:rsidRDefault="008F6B22" w:rsidP="007F25A4">
      <w:pPr>
        <w:pStyle w:val="Paragraphedeliste"/>
        <w:numPr>
          <w:ilvl w:val="0"/>
          <w:numId w:val="27"/>
        </w:numPr>
        <w:spacing w:line="240" w:lineRule="auto"/>
        <w:jc w:val="both"/>
        <w:rPr>
          <w:rFonts w:ascii="Calibri" w:hAnsi="Calibri"/>
          <w:sz w:val="22"/>
          <w:szCs w:val="22"/>
        </w:rPr>
      </w:pPr>
      <w:r w:rsidRPr="001C0576">
        <w:rPr>
          <w:rFonts w:ascii="Calibri" w:hAnsi="Calibri"/>
          <w:sz w:val="22"/>
          <w:szCs w:val="22"/>
        </w:rPr>
        <w:t xml:space="preserve">Impression et mise sous enveloppe des bulletins </w:t>
      </w:r>
    </w:p>
    <w:p w14:paraId="4C0D8522" w14:textId="77777777" w:rsidR="008F6B22"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Régularisation de la paie le cas échéant</w:t>
      </w:r>
    </w:p>
    <w:p w14:paraId="3DB94CC8" w14:textId="77777777" w:rsidR="008F6B22" w:rsidRPr="006B4815"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Préparation du fichier de virement</w:t>
      </w:r>
    </w:p>
    <w:p w14:paraId="08C36FEC" w14:textId="77777777" w:rsidR="008F6B22" w:rsidRPr="008369AB" w:rsidRDefault="008F6B22" w:rsidP="008F6B22">
      <w:pPr>
        <w:jc w:val="both"/>
        <w:rPr>
          <w:rFonts w:ascii="Calibri" w:hAnsi="Calibri"/>
          <w:sz w:val="22"/>
          <w:szCs w:val="22"/>
        </w:rPr>
      </w:pPr>
    </w:p>
    <w:p w14:paraId="4CA96D5A" w14:textId="77777777" w:rsidR="008F6B22" w:rsidRPr="00A57E8E" w:rsidRDefault="008F6B22" w:rsidP="007F25A4">
      <w:pPr>
        <w:pStyle w:val="Paragraphedeliste"/>
        <w:numPr>
          <w:ilvl w:val="0"/>
          <w:numId w:val="33"/>
        </w:numPr>
        <w:spacing w:line="240" w:lineRule="auto"/>
        <w:jc w:val="both"/>
        <w:rPr>
          <w:rFonts w:ascii="Calibri" w:hAnsi="Calibri"/>
          <w:sz w:val="22"/>
          <w:szCs w:val="22"/>
          <w:u w:val="single"/>
        </w:rPr>
      </w:pPr>
      <w:r w:rsidRPr="00A57E8E">
        <w:rPr>
          <w:rFonts w:ascii="Calibri" w:hAnsi="Calibri"/>
          <w:sz w:val="22"/>
          <w:szCs w:val="22"/>
          <w:u w:val="single"/>
        </w:rPr>
        <w:t xml:space="preserve">Production des états post paie et déclarations sociales </w:t>
      </w:r>
    </w:p>
    <w:p w14:paraId="1AD4ED84" w14:textId="77777777" w:rsidR="008F6B22"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Etablissement des déclarations sociales mensuelles et annuelles</w:t>
      </w:r>
    </w:p>
    <w:p w14:paraId="75A88FEE" w14:textId="77777777" w:rsidR="008F6B22"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 xml:space="preserve">Etablissement de l’état et suivi de paiement des cotisations sociales </w:t>
      </w:r>
    </w:p>
    <w:p w14:paraId="5EA69964" w14:textId="77777777" w:rsidR="008F6B22" w:rsidRPr="006B4815"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 xml:space="preserve">Etablissement de l’état de salaire </w:t>
      </w:r>
    </w:p>
    <w:p w14:paraId="38577BF4" w14:textId="77777777" w:rsidR="008F6B22" w:rsidRPr="008369AB" w:rsidRDefault="008F6B22" w:rsidP="008F6B22">
      <w:pPr>
        <w:jc w:val="both"/>
        <w:rPr>
          <w:rFonts w:ascii="Calibri" w:hAnsi="Calibri"/>
          <w:sz w:val="22"/>
          <w:szCs w:val="22"/>
        </w:rPr>
      </w:pPr>
    </w:p>
    <w:p w14:paraId="0F3B0554" w14:textId="77777777" w:rsidR="008F6B22" w:rsidRPr="006F45C9" w:rsidRDefault="008F6B22" w:rsidP="007F25A4">
      <w:pPr>
        <w:pStyle w:val="Paragraphedeliste"/>
        <w:numPr>
          <w:ilvl w:val="0"/>
          <w:numId w:val="33"/>
        </w:numPr>
        <w:spacing w:line="240" w:lineRule="auto"/>
        <w:jc w:val="both"/>
        <w:rPr>
          <w:rFonts w:ascii="Calibri" w:hAnsi="Calibri"/>
          <w:sz w:val="22"/>
          <w:szCs w:val="22"/>
        </w:rPr>
      </w:pPr>
      <w:r w:rsidRPr="00A57E8E">
        <w:rPr>
          <w:rFonts w:ascii="Calibri" w:hAnsi="Calibri"/>
          <w:sz w:val="22"/>
          <w:szCs w:val="22"/>
          <w:u w:val="single"/>
        </w:rPr>
        <w:t xml:space="preserve">Déclarations sociales et taxes assises sur les salaires </w:t>
      </w:r>
    </w:p>
    <w:p w14:paraId="66481824" w14:textId="77777777" w:rsidR="008F6B22"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 xml:space="preserve">Information sur la liste des déclarations et taxes obligatoires </w:t>
      </w:r>
    </w:p>
    <w:p w14:paraId="76D318DB" w14:textId="77777777" w:rsidR="008F6B22"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 xml:space="preserve">Définition des éléments nécessaires à la déclaration </w:t>
      </w:r>
    </w:p>
    <w:p w14:paraId="1B6D8C76" w14:textId="77777777" w:rsidR="008F6B22" w:rsidRPr="00987A09" w:rsidRDefault="008F6B22" w:rsidP="007F25A4">
      <w:pPr>
        <w:pStyle w:val="Paragraphedeliste"/>
        <w:numPr>
          <w:ilvl w:val="0"/>
          <w:numId w:val="27"/>
        </w:numPr>
        <w:spacing w:line="240" w:lineRule="auto"/>
        <w:jc w:val="both"/>
        <w:rPr>
          <w:rFonts w:ascii="Calibri" w:hAnsi="Calibri"/>
          <w:sz w:val="22"/>
          <w:szCs w:val="22"/>
        </w:rPr>
      </w:pPr>
      <w:r>
        <w:rPr>
          <w:rFonts w:ascii="Calibri" w:hAnsi="Calibri"/>
          <w:sz w:val="22"/>
          <w:szCs w:val="22"/>
        </w:rPr>
        <w:t>Etablissement de la déclaration, vérification, validation et dépôt auprès des administrations</w:t>
      </w:r>
    </w:p>
    <w:p w14:paraId="54B24AEE" w14:textId="77777777" w:rsidR="008F6B22" w:rsidRDefault="008F6B22" w:rsidP="008F6B22">
      <w:pPr>
        <w:pStyle w:val="Default"/>
        <w:jc w:val="both"/>
        <w:rPr>
          <w:rFonts w:ascii="Calibri" w:hAnsi="Calibri" w:cs="Times New Roman"/>
          <w:color w:val="auto"/>
          <w:sz w:val="22"/>
          <w:szCs w:val="22"/>
          <w:u w:val="single"/>
        </w:rPr>
      </w:pPr>
    </w:p>
    <w:p w14:paraId="56F171EA" w14:textId="77777777" w:rsidR="008F6B22" w:rsidRPr="006F45C9" w:rsidRDefault="008F6B22" w:rsidP="007F25A4">
      <w:pPr>
        <w:pStyle w:val="Paragraphedeliste"/>
        <w:numPr>
          <w:ilvl w:val="0"/>
          <w:numId w:val="33"/>
        </w:numPr>
        <w:spacing w:line="240" w:lineRule="auto"/>
        <w:jc w:val="both"/>
        <w:rPr>
          <w:rFonts w:ascii="Calibri" w:hAnsi="Calibri"/>
          <w:sz w:val="22"/>
          <w:szCs w:val="22"/>
        </w:rPr>
      </w:pPr>
      <w:r w:rsidRPr="00A57E8E">
        <w:rPr>
          <w:rFonts w:ascii="Calibri" w:hAnsi="Calibri"/>
          <w:sz w:val="22"/>
          <w:szCs w:val="22"/>
          <w:u w:val="single"/>
        </w:rPr>
        <w:t>Maintenance applicative et information</w:t>
      </w:r>
    </w:p>
    <w:p w14:paraId="07ABF59A" w14:textId="77777777" w:rsidR="008F6B22" w:rsidRDefault="008F6B22" w:rsidP="007F25A4">
      <w:pPr>
        <w:pStyle w:val="Paragraphedeliste"/>
        <w:numPr>
          <w:ilvl w:val="0"/>
          <w:numId w:val="29"/>
        </w:numPr>
        <w:spacing w:line="240" w:lineRule="auto"/>
        <w:jc w:val="both"/>
        <w:rPr>
          <w:rFonts w:ascii="Calibri" w:hAnsi="Calibri"/>
          <w:sz w:val="22"/>
          <w:szCs w:val="22"/>
        </w:rPr>
      </w:pPr>
      <w:r>
        <w:rPr>
          <w:rFonts w:ascii="Calibri" w:hAnsi="Calibri"/>
          <w:sz w:val="22"/>
          <w:szCs w:val="22"/>
        </w:rPr>
        <w:t>Veille réglementaire et production d’un rapport annuel de la règlementation applicable</w:t>
      </w:r>
    </w:p>
    <w:p w14:paraId="6AF9D562" w14:textId="77777777" w:rsidR="008F6B22" w:rsidRDefault="008F6B22" w:rsidP="007F25A4">
      <w:pPr>
        <w:pStyle w:val="Paragraphedeliste"/>
        <w:numPr>
          <w:ilvl w:val="0"/>
          <w:numId w:val="29"/>
        </w:numPr>
        <w:spacing w:line="240" w:lineRule="auto"/>
        <w:jc w:val="both"/>
        <w:rPr>
          <w:rFonts w:ascii="Calibri" w:hAnsi="Calibri"/>
          <w:sz w:val="22"/>
          <w:szCs w:val="22"/>
        </w:rPr>
      </w:pPr>
      <w:r>
        <w:rPr>
          <w:rFonts w:ascii="Calibri" w:hAnsi="Calibri"/>
          <w:sz w:val="22"/>
          <w:szCs w:val="22"/>
        </w:rPr>
        <w:t>Compte rendu trimestriel des activités menées faisant ressortir (les entrées et sorties ainsi que les actions réalisées pour Expertise France)</w:t>
      </w:r>
    </w:p>
    <w:p w14:paraId="0D7BF289" w14:textId="77777777" w:rsidR="008F6B22" w:rsidRDefault="008F6B22" w:rsidP="007F25A4">
      <w:pPr>
        <w:pStyle w:val="Paragraphedeliste"/>
        <w:numPr>
          <w:ilvl w:val="0"/>
          <w:numId w:val="29"/>
        </w:numPr>
        <w:spacing w:line="240" w:lineRule="auto"/>
        <w:jc w:val="both"/>
        <w:rPr>
          <w:rFonts w:ascii="Calibri" w:hAnsi="Calibri"/>
          <w:sz w:val="22"/>
          <w:szCs w:val="22"/>
        </w:rPr>
      </w:pPr>
      <w:r>
        <w:rPr>
          <w:rFonts w:ascii="Calibri" w:hAnsi="Calibri"/>
          <w:sz w:val="22"/>
          <w:szCs w:val="22"/>
        </w:rPr>
        <w:t>Paramétrage du logiciel paie, autrement dit de l’interface de gestion en fonction des évolutions réglementaires et conventionnelles (</w:t>
      </w:r>
      <w:r w:rsidRPr="00F5041F">
        <w:rPr>
          <w:rFonts w:ascii="Calibri" w:hAnsi="Calibri"/>
          <w:sz w:val="22"/>
          <w:szCs w:val="22"/>
        </w:rPr>
        <w:t>actualisation des modifications règlementaires légales, accord d’entreprise)</w:t>
      </w:r>
    </w:p>
    <w:p w14:paraId="671434D4" w14:textId="77777777" w:rsidR="008F6B22" w:rsidRDefault="008F6B22" w:rsidP="007F25A4">
      <w:pPr>
        <w:pStyle w:val="Paragraphedeliste"/>
        <w:numPr>
          <w:ilvl w:val="0"/>
          <w:numId w:val="29"/>
        </w:numPr>
        <w:spacing w:line="240" w:lineRule="auto"/>
        <w:jc w:val="both"/>
        <w:rPr>
          <w:rFonts w:ascii="Calibri" w:hAnsi="Calibri"/>
          <w:sz w:val="22"/>
          <w:szCs w:val="22"/>
        </w:rPr>
      </w:pPr>
      <w:r>
        <w:rPr>
          <w:rFonts w:ascii="Calibri" w:hAnsi="Calibri"/>
          <w:sz w:val="22"/>
          <w:szCs w:val="22"/>
        </w:rPr>
        <w:t>Mise à jour des évolutions courantes propres à l’entreprise (primes, augmentions, etc)</w:t>
      </w:r>
    </w:p>
    <w:p w14:paraId="0D3B98AA" w14:textId="77777777" w:rsidR="008F6B22" w:rsidRPr="00987A09" w:rsidRDefault="008F6B22" w:rsidP="007F25A4">
      <w:pPr>
        <w:pStyle w:val="Paragraphedeliste"/>
        <w:numPr>
          <w:ilvl w:val="0"/>
          <w:numId w:val="29"/>
        </w:numPr>
        <w:spacing w:line="240" w:lineRule="auto"/>
        <w:jc w:val="both"/>
        <w:rPr>
          <w:rFonts w:ascii="Calibri" w:hAnsi="Calibri"/>
          <w:sz w:val="22"/>
          <w:szCs w:val="22"/>
        </w:rPr>
      </w:pPr>
      <w:r>
        <w:rPr>
          <w:rFonts w:ascii="Calibri" w:hAnsi="Calibri"/>
          <w:sz w:val="22"/>
          <w:szCs w:val="22"/>
        </w:rPr>
        <w:t xml:space="preserve">Hotline fonctionnelle  </w:t>
      </w:r>
    </w:p>
    <w:p w14:paraId="425C5799" w14:textId="77777777" w:rsidR="008F6B22" w:rsidRPr="0006111C" w:rsidRDefault="008F6B22" w:rsidP="008F6B22">
      <w:pPr>
        <w:pStyle w:val="Default"/>
        <w:jc w:val="both"/>
        <w:rPr>
          <w:rFonts w:ascii="Calibri" w:hAnsi="Calibri" w:cs="Times New Roman"/>
          <w:color w:val="auto"/>
          <w:sz w:val="22"/>
          <w:szCs w:val="22"/>
        </w:rPr>
      </w:pPr>
    </w:p>
    <w:p w14:paraId="6B995801" w14:textId="77777777" w:rsidR="008F6B22" w:rsidRPr="00EF4CB7" w:rsidRDefault="008F6B22" w:rsidP="007F25A4">
      <w:pPr>
        <w:pStyle w:val="Default"/>
        <w:numPr>
          <w:ilvl w:val="0"/>
          <w:numId w:val="33"/>
        </w:numPr>
        <w:jc w:val="both"/>
        <w:rPr>
          <w:rFonts w:ascii="Calibri" w:hAnsi="Calibri" w:cs="Times New Roman"/>
          <w:color w:val="auto"/>
          <w:sz w:val="22"/>
          <w:szCs w:val="22"/>
          <w:u w:val="single"/>
        </w:rPr>
      </w:pPr>
      <w:r w:rsidRPr="00EF4CB7">
        <w:rPr>
          <w:rFonts w:ascii="Calibri" w:hAnsi="Calibri" w:cs="Times New Roman"/>
          <w:color w:val="auto"/>
          <w:sz w:val="22"/>
          <w:szCs w:val="22"/>
          <w:u w:val="single"/>
        </w:rPr>
        <w:t xml:space="preserve">Entrée d’un salarié </w:t>
      </w:r>
    </w:p>
    <w:p w14:paraId="74D20CE1" w14:textId="77777777" w:rsidR="008F6B22" w:rsidRPr="00471060" w:rsidRDefault="008F6B22" w:rsidP="007F25A4">
      <w:pPr>
        <w:pStyle w:val="Default"/>
        <w:numPr>
          <w:ilvl w:val="0"/>
          <w:numId w:val="30"/>
        </w:numPr>
        <w:jc w:val="both"/>
        <w:rPr>
          <w:rFonts w:ascii="Calibri" w:hAnsi="Calibri" w:cs="Times New Roman"/>
          <w:color w:val="auto"/>
          <w:sz w:val="22"/>
          <w:szCs w:val="22"/>
        </w:rPr>
      </w:pPr>
      <w:r w:rsidRPr="00471060">
        <w:rPr>
          <w:rFonts w:ascii="Calibri" w:hAnsi="Calibri" w:cs="Times New Roman"/>
          <w:color w:val="auto"/>
          <w:sz w:val="22"/>
          <w:szCs w:val="22"/>
        </w:rPr>
        <w:t xml:space="preserve">Création du salarié en paie </w:t>
      </w:r>
    </w:p>
    <w:p w14:paraId="394510F2" w14:textId="77777777" w:rsidR="008F6B22" w:rsidRDefault="008F6B22" w:rsidP="007F25A4">
      <w:pPr>
        <w:pStyle w:val="Default"/>
        <w:numPr>
          <w:ilvl w:val="0"/>
          <w:numId w:val="30"/>
        </w:numPr>
        <w:jc w:val="both"/>
        <w:rPr>
          <w:rFonts w:ascii="Calibri" w:hAnsi="Calibri" w:cs="Times New Roman"/>
          <w:color w:val="auto"/>
          <w:sz w:val="22"/>
          <w:szCs w:val="22"/>
        </w:rPr>
      </w:pPr>
      <w:r w:rsidRPr="00471060">
        <w:rPr>
          <w:rFonts w:ascii="Calibri" w:hAnsi="Calibri" w:cs="Times New Roman"/>
          <w:color w:val="auto"/>
          <w:sz w:val="22"/>
          <w:szCs w:val="22"/>
        </w:rPr>
        <w:t xml:space="preserve">Affiliation aux organismes sociaux </w:t>
      </w:r>
    </w:p>
    <w:p w14:paraId="29A7DB79" w14:textId="77777777" w:rsidR="008F6B22" w:rsidRPr="00886897" w:rsidRDefault="008F6B22" w:rsidP="007F25A4">
      <w:pPr>
        <w:pStyle w:val="Default"/>
        <w:numPr>
          <w:ilvl w:val="0"/>
          <w:numId w:val="30"/>
        </w:numPr>
        <w:jc w:val="both"/>
        <w:rPr>
          <w:rFonts w:ascii="Calibri" w:hAnsi="Calibri" w:cs="Times New Roman"/>
          <w:color w:val="auto"/>
          <w:sz w:val="22"/>
          <w:szCs w:val="22"/>
        </w:rPr>
      </w:pPr>
      <w:r>
        <w:rPr>
          <w:rFonts w:ascii="Calibri" w:hAnsi="Calibri" w:cs="Times New Roman"/>
          <w:color w:val="auto"/>
          <w:sz w:val="22"/>
          <w:szCs w:val="22"/>
        </w:rPr>
        <w:t>Simulation de bulletin de paie si demandé</w:t>
      </w:r>
    </w:p>
    <w:p w14:paraId="279B7658" w14:textId="77777777" w:rsidR="008F6B22" w:rsidRDefault="008F6B22" w:rsidP="008F6B22">
      <w:pPr>
        <w:pStyle w:val="Default"/>
        <w:ind w:left="720"/>
        <w:jc w:val="both"/>
        <w:rPr>
          <w:rFonts w:ascii="Calibri" w:hAnsi="Calibri" w:cs="Times New Roman"/>
          <w:color w:val="auto"/>
          <w:sz w:val="22"/>
          <w:szCs w:val="22"/>
        </w:rPr>
      </w:pPr>
    </w:p>
    <w:p w14:paraId="1217C917" w14:textId="77777777" w:rsidR="008F6B22" w:rsidRPr="00EF4CB7" w:rsidRDefault="008F6B22" w:rsidP="007F25A4">
      <w:pPr>
        <w:pStyle w:val="Default"/>
        <w:numPr>
          <w:ilvl w:val="0"/>
          <w:numId w:val="33"/>
        </w:numPr>
        <w:jc w:val="both"/>
        <w:rPr>
          <w:rFonts w:ascii="Calibri" w:hAnsi="Calibri" w:cs="Times New Roman"/>
          <w:color w:val="auto"/>
          <w:sz w:val="22"/>
          <w:szCs w:val="22"/>
          <w:u w:val="single"/>
        </w:rPr>
      </w:pPr>
      <w:r w:rsidRPr="00EF4CB7">
        <w:rPr>
          <w:rFonts w:ascii="Calibri" w:hAnsi="Calibri" w:cs="Times New Roman"/>
          <w:color w:val="auto"/>
          <w:sz w:val="22"/>
          <w:szCs w:val="22"/>
          <w:u w:val="single"/>
        </w:rPr>
        <w:t xml:space="preserve">Sortie d’un salarié </w:t>
      </w:r>
    </w:p>
    <w:p w14:paraId="358A36E5" w14:textId="77777777" w:rsidR="008F6B22" w:rsidRDefault="008F6B22" w:rsidP="007F25A4">
      <w:pPr>
        <w:pStyle w:val="Default"/>
        <w:numPr>
          <w:ilvl w:val="0"/>
          <w:numId w:val="31"/>
        </w:numPr>
        <w:jc w:val="both"/>
        <w:rPr>
          <w:rFonts w:ascii="Calibri" w:hAnsi="Calibri" w:cs="Times New Roman"/>
          <w:color w:val="auto"/>
          <w:sz w:val="22"/>
          <w:szCs w:val="22"/>
        </w:rPr>
      </w:pPr>
      <w:r>
        <w:rPr>
          <w:rFonts w:ascii="Calibri" w:hAnsi="Calibri" w:cs="Times New Roman"/>
          <w:color w:val="auto"/>
          <w:sz w:val="22"/>
          <w:szCs w:val="22"/>
        </w:rPr>
        <w:t xml:space="preserve">Calcul et transmission du solde tout compte (prime et indemnité de fin de contrat) </w:t>
      </w:r>
    </w:p>
    <w:p w14:paraId="1268CA3B" w14:textId="77777777" w:rsidR="008F6B22" w:rsidRDefault="008F6B22" w:rsidP="007F25A4">
      <w:pPr>
        <w:pStyle w:val="Default"/>
        <w:numPr>
          <w:ilvl w:val="0"/>
          <w:numId w:val="31"/>
        </w:numPr>
        <w:jc w:val="both"/>
        <w:rPr>
          <w:rFonts w:ascii="Calibri" w:hAnsi="Calibri" w:cs="Times New Roman"/>
          <w:color w:val="auto"/>
          <w:sz w:val="22"/>
          <w:szCs w:val="22"/>
        </w:rPr>
      </w:pPr>
      <w:r>
        <w:rPr>
          <w:rFonts w:ascii="Calibri" w:hAnsi="Calibri" w:cs="Times New Roman"/>
          <w:color w:val="auto"/>
          <w:sz w:val="22"/>
          <w:szCs w:val="22"/>
        </w:rPr>
        <w:t>Délivrance des documents obligatoires de fin de contrat (certificat de travail, relevé nominatif des cotisations sociales payées, etc)</w:t>
      </w:r>
    </w:p>
    <w:p w14:paraId="59230782" w14:textId="77777777" w:rsidR="008F6B22" w:rsidRPr="00EB4387" w:rsidRDefault="008F6B22" w:rsidP="007F25A4">
      <w:pPr>
        <w:pStyle w:val="Default"/>
        <w:numPr>
          <w:ilvl w:val="0"/>
          <w:numId w:val="31"/>
        </w:numPr>
        <w:jc w:val="both"/>
        <w:rPr>
          <w:rFonts w:ascii="Calibri" w:hAnsi="Calibri" w:cs="Times New Roman"/>
          <w:color w:val="auto"/>
          <w:sz w:val="22"/>
          <w:szCs w:val="22"/>
        </w:rPr>
      </w:pPr>
      <w:r>
        <w:rPr>
          <w:rFonts w:ascii="Calibri" w:hAnsi="Calibri" w:cs="Times New Roman"/>
          <w:color w:val="auto"/>
          <w:sz w:val="22"/>
          <w:szCs w:val="22"/>
        </w:rPr>
        <w:lastRenderedPageBreak/>
        <w:t xml:space="preserve">Déclaration du départ du salarié auprès des organismes sociaux </w:t>
      </w:r>
    </w:p>
    <w:p w14:paraId="2FE3EA68" w14:textId="77777777" w:rsidR="008F6B22" w:rsidRDefault="008F6B22" w:rsidP="008F6B22">
      <w:pPr>
        <w:pStyle w:val="Paragraphedeliste2"/>
        <w:spacing w:line="276" w:lineRule="auto"/>
        <w:ind w:left="0"/>
        <w:contextualSpacing/>
        <w:jc w:val="both"/>
        <w:rPr>
          <w:rFonts w:ascii="Calibri" w:hAnsi="Calibri"/>
          <w:sz w:val="22"/>
          <w:szCs w:val="22"/>
        </w:rPr>
      </w:pPr>
    </w:p>
    <w:p w14:paraId="55A46C00" w14:textId="77777777" w:rsidR="008F6B22" w:rsidRPr="00925F33" w:rsidRDefault="008F6B22" w:rsidP="007F25A4">
      <w:pPr>
        <w:pStyle w:val="Default"/>
        <w:numPr>
          <w:ilvl w:val="0"/>
          <w:numId w:val="33"/>
        </w:numPr>
        <w:jc w:val="both"/>
        <w:rPr>
          <w:rFonts w:ascii="Calibri" w:hAnsi="Calibri" w:cs="Times New Roman"/>
          <w:color w:val="auto"/>
          <w:sz w:val="22"/>
          <w:szCs w:val="22"/>
          <w:u w:val="single"/>
        </w:rPr>
      </w:pPr>
      <w:r w:rsidRPr="00925F33">
        <w:rPr>
          <w:rFonts w:ascii="Calibri" w:hAnsi="Calibri" w:cs="Times New Roman"/>
          <w:color w:val="auto"/>
          <w:sz w:val="22"/>
          <w:szCs w:val="22"/>
          <w:u w:val="single"/>
        </w:rPr>
        <w:t>Assistance</w:t>
      </w:r>
    </w:p>
    <w:p w14:paraId="1FD01C23" w14:textId="77777777" w:rsidR="008F6B22" w:rsidRDefault="008F6B22" w:rsidP="007F25A4">
      <w:pPr>
        <w:pStyle w:val="Default"/>
        <w:numPr>
          <w:ilvl w:val="0"/>
          <w:numId w:val="31"/>
        </w:numPr>
        <w:jc w:val="both"/>
        <w:rPr>
          <w:rFonts w:ascii="Calibri" w:hAnsi="Calibri" w:cs="Times New Roman"/>
          <w:color w:val="auto"/>
          <w:sz w:val="22"/>
          <w:szCs w:val="22"/>
        </w:rPr>
      </w:pPr>
      <w:r>
        <w:rPr>
          <w:rFonts w:ascii="Calibri" w:hAnsi="Calibri" w:cs="Times New Roman"/>
          <w:color w:val="auto"/>
          <w:sz w:val="22"/>
          <w:szCs w:val="22"/>
        </w:rPr>
        <w:t xml:space="preserve">Accompagnement pré contentieux </w:t>
      </w:r>
    </w:p>
    <w:p w14:paraId="0DD41FEB" w14:textId="77777777" w:rsidR="008F6B22" w:rsidRPr="00906D39" w:rsidRDefault="008F6B22" w:rsidP="007F25A4">
      <w:pPr>
        <w:pStyle w:val="Default"/>
        <w:numPr>
          <w:ilvl w:val="0"/>
          <w:numId w:val="31"/>
        </w:numPr>
        <w:jc w:val="both"/>
        <w:rPr>
          <w:rFonts w:ascii="Calibri" w:hAnsi="Calibri" w:cs="Times New Roman"/>
          <w:color w:val="auto"/>
          <w:sz w:val="22"/>
          <w:szCs w:val="22"/>
        </w:rPr>
      </w:pPr>
      <w:r>
        <w:rPr>
          <w:rFonts w:ascii="Calibri" w:hAnsi="Calibri" w:cs="Times New Roman"/>
          <w:color w:val="auto"/>
          <w:sz w:val="22"/>
          <w:szCs w:val="22"/>
        </w:rPr>
        <w:t xml:space="preserve">Appui lors des missions d’audit (mobilisation des ressources documentaires, réponses aux questions des auditeurs) </w:t>
      </w:r>
    </w:p>
    <w:p w14:paraId="1DD92C80" w14:textId="77777777" w:rsidR="008F6B22" w:rsidRDefault="008F6B22" w:rsidP="007F25A4">
      <w:pPr>
        <w:pStyle w:val="Default"/>
        <w:numPr>
          <w:ilvl w:val="0"/>
          <w:numId w:val="31"/>
        </w:numPr>
        <w:jc w:val="both"/>
        <w:rPr>
          <w:rFonts w:ascii="Calibri" w:hAnsi="Calibri" w:cs="Times New Roman"/>
          <w:color w:val="auto"/>
          <w:sz w:val="22"/>
          <w:szCs w:val="22"/>
        </w:rPr>
      </w:pPr>
      <w:r>
        <w:rPr>
          <w:rFonts w:ascii="Calibri" w:hAnsi="Calibri" w:cs="Times New Roman"/>
          <w:color w:val="auto"/>
          <w:sz w:val="22"/>
          <w:szCs w:val="22"/>
        </w:rPr>
        <w:t>Assistance lors des contrôles des administrations fiscales et sociales</w:t>
      </w:r>
    </w:p>
    <w:p w14:paraId="2F8CF1D5" w14:textId="77777777" w:rsidR="008F6B22" w:rsidRPr="00906D39" w:rsidRDefault="008F6B22" w:rsidP="008F6B22">
      <w:pPr>
        <w:pStyle w:val="Default"/>
        <w:jc w:val="both"/>
        <w:rPr>
          <w:rFonts w:ascii="Calibri" w:hAnsi="Calibri" w:cs="Times New Roman"/>
          <w:color w:val="auto"/>
          <w:sz w:val="22"/>
          <w:szCs w:val="22"/>
        </w:rPr>
      </w:pPr>
    </w:p>
    <w:p w14:paraId="4D264F38" w14:textId="77777777" w:rsidR="008F6B22" w:rsidRPr="002B4430" w:rsidRDefault="008F6B22" w:rsidP="007F25A4">
      <w:pPr>
        <w:pStyle w:val="Paragraphedeliste"/>
        <w:numPr>
          <w:ilvl w:val="1"/>
          <w:numId w:val="35"/>
        </w:numPr>
        <w:spacing w:line="240" w:lineRule="auto"/>
        <w:jc w:val="both"/>
        <w:rPr>
          <w:rFonts w:ascii="Calibri" w:eastAsia="Arial Unicode MS" w:hAnsi="Calibri" w:cs="Arial Unicode MS"/>
          <w:b/>
          <w:sz w:val="22"/>
          <w:szCs w:val="22"/>
          <w:lang w:eastAsia="en-US"/>
        </w:rPr>
      </w:pPr>
      <w:r w:rsidRPr="002B4430">
        <w:rPr>
          <w:rFonts w:ascii="Calibri" w:eastAsia="Arial Unicode MS" w:hAnsi="Calibri" w:cs="Arial Unicode MS"/>
          <w:b/>
          <w:sz w:val="22"/>
          <w:szCs w:val="22"/>
          <w:lang w:eastAsia="en-US"/>
        </w:rPr>
        <w:t>Livrables attendus</w:t>
      </w:r>
      <w:r>
        <w:rPr>
          <w:rFonts w:ascii="Calibri" w:eastAsia="Arial Unicode MS" w:hAnsi="Calibri" w:cs="Arial Unicode MS"/>
          <w:b/>
          <w:sz w:val="22"/>
          <w:szCs w:val="22"/>
          <w:lang w:eastAsia="en-US"/>
        </w:rPr>
        <w:t xml:space="preserve"> (</w:t>
      </w:r>
      <w:r w:rsidRPr="00BC5268">
        <w:rPr>
          <w:rFonts w:ascii="Calibri" w:eastAsia="Arial Unicode MS" w:hAnsi="Calibri" w:cs="Arial Unicode MS"/>
          <w:b/>
          <w:sz w:val="22"/>
          <w:szCs w:val="22"/>
          <w:u w:val="single"/>
          <w:lang w:eastAsia="en-US"/>
        </w:rPr>
        <w:t>les noms des documents devront être validés et rester inchangés tout le long de la prestation</w:t>
      </w:r>
      <w:r>
        <w:rPr>
          <w:rFonts w:ascii="Calibri" w:eastAsia="Arial Unicode MS" w:hAnsi="Calibri" w:cs="Arial Unicode MS"/>
          <w:b/>
          <w:sz w:val="22"/>
          <w:szCs w:val="22"/>
          <w:lang w:eastAsia="en-US"/>
        </w:rPr>
        <w:t>)</w:t>
      </w:r>
    </w:p>
    <w:tbl>
      <w:tblPr>
        <w:tblStyle w:val="Grilledutableau"/>
        <w:tblW w:w="9631" w:type="dxa"/>
        <w:tblInd w:w="-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1"/>
      </w:tblGrid>
      <w:tr w:rsidR="008F6B22" w14:paraId="060C7E85" w14:textId="77777777" w:rsidTr="00AB3083">
        <w:tc>
          <w:tcPr>
            <w:tcW w:w="9631" w:type="dxa"/>
          </w:tcPr>
          <w:p w14:paraId="51BA0530" w14:textId="77777777" w:rsidR="008F6B22" w:rsidRDefault="008F6B22" w:rsidP="00AB3083">
            <w:pPr>
              <w:jc w:val="both"/>
              <w:rPr>
                <w:rFonts w:ascii="Calibri" w:eastAsia="Arial Unicode MS" w:hAnsi="Calibri" w:cs="Arial Unicode MS"/>
                <w:sz w:val="22"/>
                <w:szCs w:val="22"/>
                <w:lang w:eastAsia="en-US"/>
              </w:rPr>
            </w:pPr>
          </w:p>
          <w:p w14:paraId="6865E737"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sidRPr="008D31B5">
              <w:rPr>
                <w:rFonts w:ascii="Calibri" w:eastAsia="Arial Unicode MS" w:hAnsi="Calibri" w:cs="Arial Unicode MS"/>
                <w:sz w:val="22"/>
                <w:szCs w:val="22"/>
                <w:lang w:eastAsia="en-US"/>
              </w:rPr>
              <w:t xml:space="preserve">Matrice personnalisée de </w:t>
            </w:r>
            <w:r>
              <w:rPr>
                <w:rFonts w:ascii="Calibri" w:eastAsia="Arial Unicode MS" w:hAnsi="Calibri" w:cs="Arial Unicode MS"/>
                <w:sz w:val="22"/>
                <w:szCs w:val="22"/>
                <w:lang w:eastAsia="en-US"/>
              </w:rPr>
              <w:t>saisine</w:t>
            </w:r>
            <w:r w:rsidRPr="008D31B5">
              <w:rPr>
                <w:rFonts w:ascii="Calibri" w:eastAsia="Arial Unicode MS" w:hAnsi="Calibri" w:cs="Arial Unicode MS"/>
                <w:sz w:val="22"/>
                <w:szCs w:val="22"/>
                <w:lang w:eastAsia="en-US"/>
              </w:rPr>
              <w:t xml:space="preserve"> des éléments variables </w:t>
            </w:r>
          </w:p>
          <w:p w14:paraId="28640E96"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sidRPr="008D31B5">
              <w:rPr>
                <w:rFonts w:ascii="Calibri" w:eastAsia="Arial Unicode MS" w:hAnsi="Calibri" w:cs="Arial Unicode MS"/>
                <w:sz w:val="22"/>
                <w:szCs w:val="22"/>
                <w:lang w:eastAsia="en-US"/>
              </w:rPr>
              <w:t xml:space="preserve">Simulation bulletins de salaire </w:t>
            </w:r>
          </w:p>
          <w:p w14:paraId="21904FA9"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Bulletins</w:t>
            </w:r>
            <w:r w:rsidRPr="008D31B5">
              <w:rPr>
                <w:rFonts w:ascii="Calibri" w:eastAsia="Arial Unicode MS" w:hAnsi="Calibri" w:cs="Arial Unicode MS"/>
                <w:sz w:val="22"/>
                <w:szCs w:val="22"/>
                <w:lang w:eastAsia="en-US"/>
              </w:rPr>
              <w:t xml:space="preserve"> de salaire </w:t>
            </w:r>
          </w:p>
          <w:p w14:paraId="384CBE97"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Le livre de paie : état </w:t>
            </w:r>
            <w:r w:rsidRPr="0008393F">
              <w:rPr>
                <w:rFonts w:ascii="Calibri" w:eastAsia="Arial Unicode MS" w:hAnsi="Calibri" w:cs="Arial Unicode MS"/>
                <w:sz w:val="22"/>
                <w:szCs w:val="22"/>
                <w:lang w:eastAsia="en-US"/>
              </w:rPr>
              <w:t xml:space="preserve">des salaires globaux comportant </w:t>
            </w:r>
            <w:r>
              <w:rPr>
                <w:rFonts w:ascii="Calibri" w:eastAsia="Arial Unicode MS" w:hAnsi="Calibri" w:cs="Arial Unicode MS"/>
                <w:sz w:val="22"/>
                <w:szCs w:val="22"/>
                <w:lang w:eastAsia="en-US"/>
              </w:rPr>
              <w:t xml:space="preserve">le nom de chaque salarié, sa composition familiale, le nombre de parts sociales, </w:t>
            </w:r>
            <w:r w:rsidRPr="0008393F">
              <w:rPr>
                <w:rFonts w:ascii="Calibri" w:eastAsia="Arial Unicode MS" w:hAnsi="Calibri" w:cs="Arial Unicode MS"/>
                <w:sz w:val="22"/>
                <w:szCs w:val="22"/>
                <w:lang w:eastAsia="en-US"/>
              </w:rPr>
              <w:t xml:space="preserve">le détail du salaire brut, les différentes charges sociales et fiscales, le salaire net à percevoir pour chaque salarié, le coût global de la prestation pour chaque salarié et le coût global employeur. </w:t>
            </w:r>
          </w:p>
          <w:p w14:paraId="73388989" w14:textId="77777777" w:rsidR="008F6B22" w:rsidRPr="0008393F"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L’état de synthèse de paie mensuel au format Excel, avec une ligne par salarié (avec matricule et code analytique) faisant apparaître les éléments constitutifs du salaire brut jusqu’au brut total, les retenues sociales et fiscales jusqu’au net à payer, les charges sociales et fiscales patronales jusqu’au coût global employeur  </w:t>
            </w:r>
          </w:p>
          <w:p w14:paraId="5B012F13"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Envoie mensuel au collaborateur par email ou application avec mot de passe</w:t>
            </w:r>
          </w:p>
          <w:p w14:paraId="5777D1BB"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Déclarations fiscales et sociales mensuelles en ligne</w:t>
            </w:r>
          </w:p>
          <w:p w14:paraId="2AB5C701"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DISA et état 301.</w:t>
            </w:r>
          </w:p>
          <w:p w14:paraId="1AA04390"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Fichier de virement </w:t>
            </w:r>
          </w:p>
          <w:p w14:paraId="114CA8C2"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Solde tout compte </w:t>
            </w:r>
          </w:p>
          <w:p w14:paraId="44F2CBDB"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Relevé nominatif des cotisations sociales </w:t>
            </w:r>
          </w:p>
          <w:p w14:paraId="31835EEF"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Quittances de paiement </w:t>
            </w:r>
          </w:p>
          <w:p w14:paraId="17DDD084" w14:textId="77777777" w:rsidR="008F6B22"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Rapport annuel de la règlementation applicable au secteur à destination d’Expertise France</w:t>
            </w:r>
          </w:p>
          <w:p w14:paraId="33951BB0" w14:textId="77777777" w:rsidR="008F6B22" w:rsidRPr="002250D6" w:rsidRDefault="008F6B22" w:rsidP="007F25A4">
            <w:pPr>
              <w:pStyle w:val="Paragraphedeliste"/>
              <w:numPr>
                <w:ilvl w:val="0"/>
                <w:numId w:val="23"/>
              </w:numPr>
              <w:spacing w:line="240" w:lineRule="auto"/>
              <w:jc w:val="both"/>
              <w:rPr>
                <w:rFonts w:ascii="Calibri" w:eastAsia="Arial Unicode MS" w:hAnsi="Calibri" w:cs="Arial Unicode MS"/>
                <w:sz w:val="22"/>
                <w:szCs w:val="22"/>
                <w:lang w:eastAsia="en-US"/>
              </w:rPr>
            </w:pPr>
            <w:r w:rsidRPr="00F5041F">
              <w:rPr>
                <w:rFonts w:ascii="Calibri" w:eastAsia="Arial Unicode MS" w:hAnsi="Calibri" w:cs="Arial Unicode MS"/>
                <w:sz w:val="22"/>
                <w:szCs w:val="22"/>
                <w:lang w:eastAsia="en-US"/>
              </w:rPr>
              <w:t xml:space="preserve">Rapport trimestriel des activités menées pour Expertise France </w:t>
            </w:r>
            <w:r w:rsidRPr="00F5041F">
              <w:rPr>
                <w:rFonts w:ascii="Calibri" w:hAnsi="Calibri"/>
                <w:sz w:val="22"/>
                <w:szCs w:val="22"/>
              </w:rPr>
              <w:t>faisant ressortir (les entrées et sorties ainsi que les actions réalisées pour</w:t>
            </w:r>
            <w:r>
              <w:rPr>
                <w:rFonts w:ascii="Calibri" w:hAnsi="Calibri"/>
                <w:sz w:val="22"/>
                <w:szCs w:val="22"/>
              </w:rPr>
              <w:t xml:space="preserve"> Expertise F</w:t>
            </w:r>
            <w:r w:rsidRPr="00F5041F">
              <w:rPr>
                <w:rFonts w:ascii="Calibri" w:hAnsi="Calibri"/>
                <w:sz w:val="22"/>
                <w:szCs w:val="22"/>
              </w:rPr>
              <w:t>rance)</w:t>
            </w:r>
          </w:p>
          <w:p w14:paraId="7A541091" w14:textId="77777777" w:rsidR="008F6B22" w:rsidRPr="00173E4E" w:rsidRDefault="008F6B22" w:rsidP="00AB3083">
            <w:pPr>
              <w:jc w:val="both"/>
              <w:rPr>
                <w:rFonts w:ascii="Calibri" w:eastAsia="Arial Unicode MS" w:hAnsi="Calibri" w:cs="Arial Unicode MS"/>
                <w:sz w:val="22"/>
                <w:szCs w:val="22"/>
                <w:lang w:eastAsia="en-US"/>
              </w:rPr>
            </w:pPr>
          </w:p>
        </w:tc>
      </w:tr>
    </w:tbl>
    <w:p w14:paraId="285E60E7" w14:textId="77777777" w:rsidR="008F6B22" w:rsidRDefault="008F6B22" w:rsidP="008F6B22">
      <w:pPr>
        <w:jc w:val="right"/>
        <w:rPr>
          <w:rFonts w:ascii="Calibri" w:eastAsia="Arial Unicode MS" w:hAnsi="Calibri" w:cs="Arial Unicode MS"/>
          <w:b/>
          <w:sz w:val="22"/>
          <w:szCs w:val="22"/>
          <w:lang w:eastAsia="en-US"/>
        </w:rPr>
      </w:pPr>
    </w:p>
    <w:p w14:paraId="47B83451" w14:textId="77777777" w:rsidR="008F6B22" w:rsidRPr="00396751"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sidRPr="00396751">
        <w:rPr>
          <w:rFonts w:ascii="Calibri" w:eastAsia="Arial Unicode MS" w:hAnsi="Calibri" w:cs="Arial Unicode MS"/>
          <w:b/>
          <w:sz w:val="22"/>
          <w:szCs w:val="22"/>
          <w:lang w:eastAsia="en-US"/>
        </w:rPr>
        <w:t xml:space="preserve">Profil recherché </w:t>
      </w:r>
    </w:p>
    <w:p w14:paraId="00BBDC53" w14:textId="77777777" w:rsidR="008F6B22" w:rsidRPr="00396751" w:rsidRDefault="008F6B22" w:rsidP="007F25A4">
      <w:pPr>
        <w:pStyle w:val="Corpsdetexte"/>
        <w:numPr>
          <w:ilvl w:val="0"/>
          <w:numId w:val="3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autoSpaceDE w:val="0"/>
        <w:autoSpaceDN w:val="0"/>
        <w:ind w:right="134"/>
        <w:jc w:val="both"/>
        <w:rPr>
          <w:rFonts w:ascii="Calibri" w:eastAsia="Arial Unicode MS" w:hAnsi="Calibri" w:cs="Arial Unicode MS"/>
          <w:szCs w:val="22"/>
          <w:lang w:eastAsia="en-US"/>
        </w:rPr>
      </w:pPr>
      <w:r w:rsidRPr="00396751">
        <w:rPr>
          <w:rFonts w:ascii="Calibri" w:eastAsia="Arial Unicode MS" w:hAnsi="Calibri" w:cs="Arial Unicode MS"/>
          <w:szCs w:val="22"/>
          <w:lang w:eastAsia="en-US"/>
        </w:rPr>
        <w:t>Cabinet spécialisé en gestion de la paie et en administration du personnel, disposant d’une expertise avérée dans l’application du droit du travail tunisien ;</w:t>
      </w:r>
    </w:p>
    <w:p w14:paraId="420007E9" w14:textId="77777777" w:rsidR="008F6B22" w:rsidRPr="00396751" w:rsidRDefault="008F6B22" w:rsidP="007F25A4">
      <w:pPr>
        <w:pStyle w:val="Corpsdetexte"/>
        <w:numPr>
          <w:ilvl w:val="0"/>
          <w:numId w:val="3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autoSpaceDE w:val="0"/>
        <w:autoSpaceDN w:val="0"/>
        <w:ind w:right="134"/>
        <w:jc w:val="both"/>
        <w:rPr>
          <w:rFonts w:ascii="Calibri" w:eastAsia="Arial Unicode MS" w:hAnsi="Calibri" w:cs="Arial Unicode MS"/>
          <w:szCs w:val="22"/>
          <w:lang w:eastAsia="en-US"/>
        </w:rPr>
      </w:pPr>
      <w:r w:rsidRPr="00396751">
        <w:rPr>
          <w:rFonts w:ascii="Calibri" w:eastAsia="Arial Unicode MS" w:hAnsi="Calibri" w:cs="Arial Unicode MS"/>
          <w:szCs w:val="22"/>
          <w:lang w:eastAsia="en-US"/>
        </w:rPr>
        <w:t>Expérience professionnelle confirmée (minimum 5 ans) dans la gestion de la paie pour des structures similaires (ONG, bailleurs de fonds, institutions internationales ou entreprises à effectif comparable) ;</w:t>
      </w:r>
    </w:p>
    <w:p w14:paraId="163C527C" w14:textId="77777777" w:rsidR="008F6B22" w:rsidRPr="00396751" w:rsidRDefault="008F6B22" w:rsidP="007F25A4">
      <w:pPr>
        <w:pStyle w:val="Corpsdetexte"/>
        <w:numPr>
          <w:ilvl w:val="0"/>
          <w:numId w:val="3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autoSpaceDE w:val="0"/>
        <w:autoSpaceDN w:val="0"/>
        <w:ind w:right="134"/>
        <w:jc w:val="both"/>
        <w:rPr>
          <w:rFonts w:ascii="Calibri" w:eastAsia="Arial Unicode MS" w:hAnsi="Calibri" w:cs="Arial Unicode MS"/>
          <w:szCs w:val="22"/>
          <w:lang w:eastAsia="en-US"/>
        </w:rPr>
      </w:pPr>
      <w:r w:rsidRPr="00396751">
        <w:rPr>
          <w:rFonts w:ascii="Calibri" w:eastAsia="Arial Unicode MS" w:hAnsi="Calibri" w:cs="Arial Unicode MS"/>
          <w:szCs w:val="22"/>
          <w:lang w:eastAsia="en-US"/>
        </w:rPr>
        <w:t>Maîtrise des exigences légales et réglementaires en matière de paie, cotisations sociales, déclarations fiscales, gestion des congés et autres éléments variables de paie en Tunisie ;</w:t>
      </w:r>
    </w:p>
    <w:p w14:paraId="23352003" w14:textId="77777777" w:rsidR="008F6B22" w:rsidRPr="00396751" w:rsidRDefault="008F6B22" w:rsidP="007F25A4">
      <w:pPr>
        <w:pStyle w:val="Corpsdetexte"/>
        <w:numPr>
          <w:ilvl w:val="0"/>
          <w:numId w:val="3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autoSpaceDE w:val="0"/>
        <w:autoSpaceDN w:val="0"/>
        <w:ind w:right="134"/>
        <w:jc w:val="both"/>
        <w:rPr>
          <w:rFonts w:ascii="Calibri" w:eastAsia="Arial Unicode MS" w:hAnsi="Calibri" w:cs="Arial Unicode MS"/>
          <w:szCs w:val="22"/>
          <w:lang w:eastAsia="en-US"/>
        </w:rPr>
      </w:pPr>
      <w:r w:rsidRPr="00396751">
        <w:rPr>
          <w:rFonts w:ascii="Calibri" w:eastAsia="Arial Unicode MS" w:hAnsi="Calibri" w:cs="Arial Unicode MS"/>
          <w:szCs w:val="22"/>
          <w:lang w:eastAsia="en-US"/>
        </w:rPr>
        <w:t>Capacité à conseiller et alerter sur les évolutions réglementaires ayant un impact sur la paie et la gestion RH ;</w:t>
      </w:r>
    </w:p>
    <w:p w14:paraId="4819D913" w14:textId="77777777" w:rsidR="008F6B22" w:rsidRPr="00396751" w:rsidRDefault="008F6B22" w:rsidP="007F25A4">
      <w:pPr>
        <w:pStyle w:val="Corpsdetexte"/>
        <w:numPr>
          <w:ilvl w:val="0"/>
          <w:numId w:val="3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autoSpaceDE w:val="0"/>
        <w:autoSpaceDN w:val="0"/>
        <w:ind w:right="134"/>
        <w:jc w:val="both"/>
        <w:rPr>
          <w:rFonts w:ascii="Calibri" w:eastAsia="Arial Unicode MS" w:hAnsi="Calibri" w:cs="Arial Unicode MS"/>
          <w:szCs w:val="22"/>
          <w:lang w:eastAsia="en-US"/>
        </w:rPr>
      </w:pPr>
      <w:r w:rsidRPr="00396751">
        <w:rPr>
          <w:rFonts w:ascii="Calibri" w:eastAsia="Arial Unicode MS" w:hAnsi="Calibri" w:cs="Arial Unicode MS"/>
          <w:szCs w:val="22"/>
          <w:lang w:eastAsia="en-US"/>
        </w:rPr>
        <w:t xml:space="preserve">Une expérience préalable avec des organisations internationales ou des </w:t>
      </w:r>
      <w:r w:rsidRPr="00396751">
        <w:rPr>
          <w:rFonts w:ascii="Calibri" w:eastAsia="Arial Unicode MS" w:hAnsi="Calibri" w:cs="Arial Unicode MS"/>
          <w:szCs w:val="22"/>
          <w:lang w:eastAsia="en-US"/>
        </w:rPr>
        <w:lastRenderedPageBreak/>
        <w:t>bailleurs de fonds serait fortement appréciée ;</w:t>
      </w:r>
    </w:p>
    <w:p w14:paraId="22A97A68" w14:textId="77777777" w:rsidR="008F6B22" w:rsidRDefault="008F6B22" w:rsidP="007F25A4">
      <w:pPr>
        <w:pStyle w:val="Corpsdetexte"/>
        <w:widowControl/>
        <w:numPr>
          <w:ilvl w:val="0"/>
          <w:numId w:val="38"/>
        </w:num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ind w:right="134"/>
        <w:jc w:val="both"/>
        <w:rPr>
          <w:rFonts w:ascii="Calibri" w:eastAsia="Arial Unicode MS" w:hAnsi="Calibri" w:cs="Arial Unicode MS"/>
          <w:szCs w:val="22"/>
          <w:lang w:eastAsia="en-US"/>
        </w:rPr>
      </w:pPr>
      <w:r w:rsidRPr="00396751">
        <w:rPr>
          <w:rFonts w:ascii="Calibri" w:eastAsia="Arial Unicode MS" w:hAnsi="Calibri" w:cs="Arial Unicode MS"/>
          <w:szCs w:val="22"/>
          <w:lang w:eastAsia="en-US"/>
        </w:rPr>
        <w:t>Fiabilité, réactivité, confidentialité et rigueur, avec un engagement sur la qualité des livrables et le respect des délais.</w:t>
      </w:r>
    </w:p>
    <w:p w14:paraId="5AC9ACB7" w14:textId="77777777" w:rsidR="008F6B22" w:rsidRDefault="008F6B22" w:rsidP="008F6B22">
      <w:pPr>
        <w:pStyle w:val="Corpsdetexte"/>
        <w:ind w:left="720" w:right="134"/>
        <w:rPr>
          <w:rFonts w:ascii="Calibri" w:eastAsia="Arial Unicode MS" w:hAnsi="Calibri" w:cs="Arial Unicode MS"/>
          <w:szCs w:val="22"/>
          <w:lang w:eastAsia="en-US"/>
        </w:rPr>
      </w:pPr>
    </w:p>
    <w:p w14:paraId="05F3C685" w14:textId="77777777" w:rsidR="008F6B22" w:rsidRDefault="008F6B22" w:rsidP="008F6B22">
      <w:pPr>
        <w:pStyle w:val="Corpsdetexte"/>
        <w:ind w:left="720" w:right="134"/>
        <w:rPr>
          <w:rFonts w:ascii="Calibri" w:eastAsia="Arial Unicode MS" w:hAnsi="Calibri" w:cs="Arial Unicode MS"/>
          <w:szCs w:val="22"/>
          <w:lang w:eastAsia="en-US"/>
        </w:rPr>
      </w:pPr>
    </w:p>
    <w:p w14:paraId="74138E37" w14:textId="77777777" w:rsidR="008F6B22" w:rsidRPr="00396751" w:rsidRDefault="008F6B22" w:rsidP="008F6B22">
      <w:pPr>
        <w:pStyle w:val="Corpsdetexte"/>
        <w:ind w:left="720" w:right="134"/>
        <w:rPr>
          <w:rFonts w:ascii="Calibri" w:eastAsia="Arial Unicode MS" w:hAnsi="Calibri" w:cs="Arial Unicode MS"/>
          <w:szCs w:val="22"/>
          <w:lang w:eastAsia="en-US"/>
        </w:rPr>
      </w:pPr>
    </w:p>
    <w:p w14:paraId="2D43D323" w14:textId="77777777" w:rsidR="008F6B22" w:rsidRPr="00396751"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sidRPr="00396751">
        <w:rPr>
          <w:rFonts w:ascii="Calibri" w:eastAsia="Arial Unicode MS" w:hAnsi="Calibri" w:cs="Arial Unicode MS"/>
          <w:b/>
          <w:sz w:val="22"/>
          <w:szCs w:val="22"/>
          <w:lang w:eastAsia="en-US"/>
        </w:rPr>
        <w:t>Modalités de candidatures</w:t>
      </w:r>
    </w:p>
    <w:p w14:paraId="1E07A2A2" w14:textId="77777777" w:rsidR="008F6B22" w:rsidRDefault="008F6B22" w:rsidP="008F6B22">
      <w:pPr>
        <w:ind w:left="360"/>
        <w:jc w:val="both"/>
        <w:rPr>
          <w:rFonts w:ascii="Calibri" w:hAnsi="Calibri" w:cs="Calibri"/>
          <w:color w:val="000000" w:themeColor="text1"/>
          <w:sz w:val="22"/>
          <w:szCs w:val="22"/>
        </w:rPr>
      </w:pPr>
    </w:p>
    <w:p w14:paraId="25F6EE2E" w14:textId="77777777" w:rsidR="008F6B22" w:rsidRPr="00AB03CE" w:rsidRDefault="008F6B22" w:rsidP="008F6B22">
      <w:pPr>
        <w:jc w:val="both"/>
        <w:rPr>
          <w:rFonts w:ascii="Calibri" w:hAnsi="Calibri"/>
          <w:color w:val="FF0000"/>
          <w:sz w:val="22"/>
          <w:szCs w:val="22"/>
        </w:rPr>
      </w:pPr>
      <w:r w:rsidRPr="001478C4">
        <w:rPr>
          <w:rFonts w:ascii="Calibri" w:hAnsi="Calibri"/>
          <w:color w:val="FF0000"/>
          <w:sz w:val="22"/>
          <w:szCs w:val="22"/>
        </w:rPr>
        <w:t xml:space="preserve">Envoi du </w:t>
      </w:r>
      <w:r w:rsidRPr="00AB03CE">
        <w:rPr>
          <w:rFonts w:ascii="Calibri" w:hAnsi="Calibri"/>
          <w:color w:val="FF0000"/>
          <w:sz w:val="22"/>
          <w:szCs w:val="22"/>
        </w:rPr>
        <w:t>dossier de candidature sur la plateforme PLACE au plus tard</w:t>
      </w:r>
    </w:p>
    <w:p w14:paraId="0D1C1F93" w14:textId="77777777" w:rsidR="008F6B22" w:rsidRPr="00AB03CE" w:rsidRDefault="008F6B22" w:rsidP="008F6B22">
      <w:pPr>
        <w:jc w:val="both"/>
        <w:rPr>
          <w:rFonts w:ascii="Calibri" w:hAnsi="Calibri"/>
          <w:b/>
          <w:bCs/>
          <w:color w:val="FF0000"/>
          <w:sz w:val="22"/>
          <w:szCs w:val="22"/>
        </w:rPr>
      </w:pPr>
      <w:r w:rsidRPr="00AB03CE">
        <w:rPr>
          <w:rFonts w:ascii="Calibri" w:hAnsi="Calibri"/>
          <w:b/>
          <w:bCs/>
          <w:color w:val="FF0000"/>
          <w:sz w:val="22"/>
          <w:szCs w:val="22"/>
        </w:rPr>
        <w:t xml:space="preserve">  le   14/11 /2025 à 12H (Heure  Paris)</w:t>
      </w:r>
    </w:p>
    <w:p w14:paraId="0AF3FB1C" w14:textId="77777777" w:rsidR="008F6B22" w:rsidRDefault="008F6B22" w:rsidP="008F6B22">
      <w:pPr>
        <w:jc w:val="both"/>
        <w:rPr>
          <w:rFonts w:ascii="Calibri" w:hAnsi="Calibri" w:cs="Calibri"/>
          <w:b/>
          <w:color w:val="000000" w:themeColor="text1"/>
          <w:sz w:val="22"/>
          <w:szCs w:val="22"/>
        </w:rPr>
      </w:pPr>
      <w:r>
        <w:rPr>
          <w:rFonts w:ascii="Calibri" w:hAnsi="Calibri"/>
          <w:b/>
          <w:color w:val="FF0000"/>
          <w:sz w:val="22"/>
          <w:szCs w:val="22"/>
        </w:rPr>
        <w:t xml:space="preserve"> </w:t>
      </w:r>
      <w:r w:rsidRPr="00634A7A">
        <w:rPr>
          <w:rFonts w:asciiTheme="minorHAnsi" w:hAnsiTheme="minorHAnsi"/>
          <w:color w:val="000000" w:themeColor="text1"/>
        </w:rPr>
        <w:t>Avec en objet :</w:t>
      </w:r>
      <w:r>
        <w:rPr>
          <w:rFonts w:asciiTheme="minorHAnsi" w:hAnsiTheme="minorHAnsi"/>
          <w:color w:val="000000" w:themeColor="text1"/>
        </w:rPr>
        <w:t> </w:t>
      </w:r>
      <w:r w:rsidRPr="002549BA">
        <w:rPr>
          <w:rFonts w:ascii="Calibri" w:hAnsi="Calibri" w:cs="Calibri"/>
          <w:b/>
          <w:color w:val="000000" w:themeColor="text1"/>
          <w:sz w:val="22"/>
          <w:szCs w:val="22"/>
        </w:rPr>
        <w:t xml:space="preserve">GESTION DE L’ACTIVITE PAIE DU PERSONNEL SOUS CONTRAT DE DROIT TUNISIEN D’EXPERTISE </w:t>
      </w:r>
      <w:r>
        <w:rPr>
          <w:rFonts w:ascii="Calibri" w:hAnsi="Calibri" w:cs="Calibri"/>
          <w:b/>
          <w:color w:val="000000" w:themeColor="text1"/>
          <w:sz w:val="22"/>
          <w:szCs w:val="22"/>
        </w:rPr>
        <w:t>France</w:t>
      </w:r>
    </w:p>
    <w:p w14:paraId="4CF51732" w14:textId="77777777" w:rsidR="008F6B22" w:rsidRDefault="008F6B22" w:rsidP="008F6B22">
      <w:pPr>
        <w:jc w:val="both"/>
        <w:rPr>
          <w:rFonts w:ascii="Calibri" w:hAnsi="Calibri" w:cs="Calibri"/>
          <w:b/>
          <w:color w:val="000000" w:themeColor="text1"/>
          <w:sz w:val="22"/>
          <w:szCs w:val="22"/>
        </w:rPr>
      </w:pPr>
    </w:p>
    <w:p w14:paraId="7187B194" w14:textId="77777777" w:rsidR="008F6B22" w:rsidRPr="00EE3593" w:rsidRDefault="008F6B22" w:rsidP="008F6B22">
      <w:pPr>
        <w:jc w:val="both"/>
        <w:rPr>
          <w:rFonts w:ascii="Calibri" w:hAnsi="Calibri"/>
          <w:bCs/>
          <w:sz w:val="22"/>
          <w:szCs w:val="22"/>
        </w:rPr>
      </w:pPr>
      <w:r w:rsidRPr="00EE3593">
        <w:rPr>
          <w:rFonts w:ascii="Calibri" w:hAnsi="Calibri"/>
          <w:bCs/>
          <w:sz w:val="22"/>
          <w:szCs w:val="22"/>
        </w:rPr>
        <w:t xml:space="preserve">Le dossier de candidature comprend : </w:t>
      </w:r>
    </w:p>
    <w:p w14:paraId="7DB4617D" w14:textId="77777777" w:rsidR="008F6B22" w:rsidRPr="00B1731D" w:rsidRDefault="008F6B22" w:rsidP="007F25A4">
      <w:pPr>
        <w:pStyle w:val="Paragraphedeliste"/>
        <w:widowControl w:val="0"/>
        <w:numPr>
          <w:ilvl w:val="2"/>
          <w:numId w:val="36"/>
        </w:numPr>
        <w:tabs>
          <w:tab w:val="left" w:pos="1445"/>
        </w:tabs>
        <w:autoSpaceDE w:val="0"/>
        <w:autoSpaceDN w:val="0"/>
        <w:spacing w:line="267" w:lineRule="exact"/>
        <w:ind w:left="1444" w:hanging="361"/>
        <w:contextualSpacing w:val="0"/>
        <w:jc w:val="both"/>
        <w:rPr>
          <w:rFonts w:ascii="Calibri" w:hAnsi="Calibri" w:cs="Calibri"/>
          <w:color w:val="000000" w:themeColor="text1"/>
          <w:sz w:val="22"/>
          <w:szCs w:val="22"/>
        </w:rPr>
      </w:pPr>
      <w:r w:rsidRPr="00B1731D">
        <w:rPr>
          <w:rFonts w:ascii="Calibri" w:hAnsi="Calibri" w:cs="Calibri"/>
          <w:color w:val="000000" w:themeColor="text1"/>
          <w:sz w:val="22"/>
          <w:szCs w:val="22"/>
        </w:rPr>
        <w:t xml:space="preserve">Justificatif d’immatriculation au registre des commerces </w:t>
      </w:r>
    </w:p>
    <w:p w14:paraId="0C0CF9D1" w14:textId="77777777" w:rsidR="008F6B22" w:rsidRPr="00B1731D" w:rsidRDefault="008F6B22" w:rsidP="007F25A4">
      <w:pPr>
        <w:pStyle w:val="Paragraphedeliste"/>
        <w:widowControl w:val="0"/>
        <w:numPr>
          <w:ilvl w:val="2"/>
          <w:numId w:val="36"/>
        </w:numPr>
        <w:tabs>
          <w:tab w:val="left" w:pos="1445"/>
        </w:tabs>
        <w:autoSpaceDE w:val="0"/>
        <w:autoSpaceDN w:val="0"/>
        <w:spacing w:line="267" w:lineRule="exact"/>
        <w:ind w:left="1444" w:hanging="361"/>
        <w:contextualSpacing w:val="0"/>
        <w:jc w:val="both"/>
        <w:rPr>
          <w:rFonts w:ascii="Calibri" w:hAnsi="Calibri" w:cs="Calibri"/>
          <w:color w:val="000000" w:themeColor="text1"/>
          <w:sz w:val="22"/>
          <w:szCs w:val="22"/>
        </w:rPr>
      </w:pPr>
      <w:r w:rsidRPr="00B1731D">
        <w:rPr>
          <w:rFonts w:ascii="Calibri" w:hAnsi="Calibri" w:cs="Calibri"/>
          <w:color w:val="000000" w:themeColor="text1"/>
          <w:sz w:val="22"/>
          <w:szCs w:val="22"/>
        </w:rPr>
        <w:t>Présentation du cabinet</w:t>
      </w:r>
    </w:p>
    <w:p w14:paraId="68D86EB6" w14:textId="77777777" w:rsidR="008F6B22" w:rsidRPr="00B1731D" w:rsidRDefault="008F6B22" w:rsidP="007F25A4">
      <w:pPr>
        <w:pStyle w:val="Paragraphedeliste"/>
        <w:widowControl w:val="0"/>
        <w:numPr>
          <w:ilvl w:val="2"/>
          <w:numId w:val="36"/>
        </w:numPr>
        <w:tabs>
          <w:tab w:val="left" w:pos="1445"/>
        </w:tabs>
        <w:autoSpaceDE w:val="0"/>
        <w:autoSpaceDN w:val="0"/>
        <w:spacing w:line="267" w:lineRule="exact"/>
        <w:ind w:left="1444" w:hanging="361"/>
        <w:contextualSpacing w:val="0"/>
        <w:jc w:val="both"/>
        <w:rPr>
          <w:rFonts w:ascii="Calibri" w:hAnsi="Calibri" w:cs="Calibri"/>
          <w:color w:val="000000" w:themeColor="text1"/>
          <w:sz w:val="22"/>
          <w:szCs w:val="22"/>
        </w:rPr>
      </w:pPr>
      <w:r w:rsidRPr="00B1731D">
        <w:rPr>
          <w:rFonts w:ascii="Calibri" w:hAnsi="Calibri" w:cs="Calibri"/>
          <w:color w:val="000000" w:themeColor="text1"/>
          <w:sz w:val="22"/>
          <w:szCs w:val="22"/>
        </w:rPr>
        <w:t xml:space="preserve">CV de(s) experts </w:t>
      </w:r>
    </w:p>
    <w:p w14:paraId="521C2744" w14:textId="77777777" w:rsidR="008F6B22" w:rsidRPr="00B1731D" w:rsidRDefault="008F6B22" w:rsidP="007F25A4">
      <w:pPr>
        <w:pStyle w:val="Paragraphedeliste"/>
        <w:widowControl w:val="0"/>
        <w:numPr>
          <w:ilvl w:val="2"/>
          <w:numId w:val="36"/>
        </w:numPr>
        <w:tabs>
          <w:tab w:val="left" w:pos="1445"/>
        </w:tabs>
        <w:autoSpaceDE w:val="0"/>
        <w:autoSpaceDN w:val="0"/>
        <w:spacing w:line="267" w:lineRule="exact"/>
        <w:ind w:left="1444" w:hanging="361"/>
        <w:contextualSpacing w:val="0"/>
        <w:jc w:val="both"/>
        <w:rPr>
          <w:rFonts w:ascii="Calibri" w:hAnsi="Calibri" w:cs="Calibri"/>
          <w:color w:val="000000" w:themeColor="text1"/>
          <w:sz w:val="22"/>
          <w:szCs w:val="22"/>
        </w:rPr>
      </w:pPr>
      <w:r w:rsidRPr="00B1731D">
        <w:rPr>
          <w:rFonts w:ascii="Calibri" w:hAnsi="Calibri" w:cs="Calibri"/>
          <w:color w:val="000000" w:themeColor="text1"/>
          <w:sz w:val="22"/>
          <w:szCs w:val="22"/>
        </w:rPr>
        <w:t xml:space="preserve">Références </w:t>
      </w:r>
    </w:p>
    <w:p w14:paraId="1D1B2BCE" w14:textId="77777777" w:rsidR="008F6B22" w:rsidRPr="00B1731D" w:rsidRDefault="008F6B22" w:rsidP="007F25A4">
      <w:pPr>
        <w:pStyle w:val="Paragraphedeliste"/>
        <w:widowControl w:val="0"/>
        <w:numPr>
          <w:ilvl w:val="2"/>
          <w:numId w:val="36"/>
        </w:numPr>
        <w:tabs>
          <w:tab w:val="left" w:pos="1445"/>
        </w:tabs>
        <w:autoSpaceDE w:val="0"/>
        <w:autoSpaceDN w:val="0"/>
        <w:spacing w:line="267" w:lineRule="exact"/>
        <w:ind w:left="1444" w:hanging="361"/>
        <w:contextualSpacing w:val="0"/>
        <w:jc w:val="both"/>
        <w:rPr>
          <w:rFonts w:ascii="Calibri" w:hAnsi="Calibri" w:cs="Calibri"/>
          <w:color w:val="000000" w:themeColor="text1"/>
          <w:sz w:val="22"/>
          <w:szCs w:val="22"/>
        </w:rPr>
      </w:pPr>
      <w:r w:rsidRPr="00B1731D">
        <w:rPr>
          <w:rFonts w:ascii="Calibri" w:eastAsia="Calibri" w:hAnsi="Calibri" w:cs="Calibri"/>
          <w:color w:val="000000" w:themeColor="text1"/>
          <w:sz w:val="22"/>
          <w:szCs w:val="22"/>
        </w:rPr>
        <w:t>Proposition financière incluant les honoraires et conditions de paiement</w:t>
      </w:r>
    </w:p>
    <w:p w14:paraId="366C37FB" w14:textId="77777777" w:rsidR="008F6B22" w:rsidRPr="00B1731D" w:rsidRDefault="008F6B22" w:rsidP="007F25A4">
      <w:pPr>
        <w:pStyle w:val="Paragraphedeliste"/>
        <w:widowControl w:val="0"/>
        <w:numPr>
          <w:ilvl w:val="2"/>
          <w:numId w:val="36"/>
        </w:numPr>
        <w:tabs>
          <w:tab w:val="left" w:pos="1445"/>
        </w:tabs>
        <w:autoSpaceDE w:val="0"/>
        <w:autoSpaceDN w:val="0"/>
        <w:spacing w:line="267" w:lineRule="exact"/>
        <w:ind w:left="1444" w:hanging="361"/>
        <w:contextualSpacing w:val="0"/>
        <w:jc w:val="both"/>
        <w:rPr>
          <w:rFonts w:ascii="Calibri" w:hAnsi="Calibri" w:cs="Calibri"/>
          <w:color w:val="000000" w:themeColor="text1"/>
          <w:sz w:val="22"/>
          <w:szCs w:val="22"/>
        </w:rPr>
      </w:pPr>
      <w:r w:rsidRPr="00B1731D">
        <w:rPr>
          <w:rFonts w:ascii="Calibri" w:hAnsi="Calibri" w:cs="Calibri"/>
          <w:color w:val="000000" w:themeColor="text1"/>
          <w:sz w:val="22"/>
          <w:szCs w:val="22"/>
        </w:rPr>
        <w:t>Note explicative précisant la compréhension de la mission et les moyens qui seront</w:t>
      </w:r>
    </w:p>
    <w:p w14:paraId="70AC7039" w14:textId="77777777" w:rsidR="008F6B22" w:rsidRPr="00B1731D" w:rsidRDefault="008F6B22" w:rsidP="008F6B22">
      <w:pPr>
        <w:widowControl w:val="0"/>
        <w:tabs>
          <w:tab w:val="left" w:pos="1445"/>
        </w:tabs>
        <w:autoSpaceDE w:val="0"/>
        <w:autoSpaceDN w:val="0"/>
        <w:spacing w:line="267" w:lineRule="exact"/>
        <w:jc w:val="both"/>
        <w:rPr>
          <w:rFonts w:ascii="Calibri" w:hAnsi="Calibri" w:cs="Calibri"/>
          <w:color w:val="000000" w:themeColor="text1"/>
          <w:sz w:val="22"/>
          <w:szCs w:val="22"/>
        </w:rPr>
      </w:pPr>
    </w:p>
    <w:p w14:paraId="225A24F5" w14:textId="77777777" w:rsidR="008F6B22" w:rsidRPr="00360685" w:rsidRDefault="008F6B22" w:rsidP="007F25A4">
      <w:pPr>
        <w:numPr>
          <w:ilvl w:val="0"/>
          <w:numId w:val="26"/>
        </w:numPr>
        <w:shd w:val="clear" w:color="auto" w:fill="E6E6E6"/>
        <w:tabs>
          <w:tab w:val="clear" w:pos="720"/>
          <w:tab w:val="num" w:pos="180"/>
        </w:tabs>
        <w:spacing w:line="240" w:lineRule="auto"/>
        <w:ind w:left="180"/>
        <w:rPr>
          <w:rFonts w:ascii="Calibri" w:eastAsia="Arial Unicode MS" w:hAnsi="Calibri" w:cs="Arial Unicode MS"/>
          <w:b/>
          <w:sz w:val="22"/>
          <w:szCs w:val="22"/>
          <w:lang w:eastAsia="en-US"/>
        </w:rPr>
      </w:pPr>
      <w:r w:rsidRPr="00360685">
        <w:rPr>
          <w:rFonts w:ascii="Calibri" w:eastAsia="Arial Unicode MS" w:hAnsi="Calibri" w:cs="Arial Unicode MS"/>
          <w:b/>
          <w:sz w:val="22"/>
          <w:szCs w:val="22"/>
          <w:lang w:eastAsia="en-US"/>
        </w:rPr>
        <w:t xml:space="preserve">Critères d’évaluation </w:t>
      </w:r>
    </w:p>
    <w:p w14:paraId="7748945B" w14:textId="77777777" w:rsidR="008F6B22" w:rsidRDefault="008F6B22" w:rsidP="008F6B22">
      <w:pPr>
        <w:pStyle w:val="NormalWeb"/>
        <w:spacing w:before="0" w:after="0"/>
        <w:jc w:val="both"/>
        <w:rPr>
          <w:rFonts w:ascii="Calibri" w:eastAsia="Calibri" w:hAnsi="Calibri" w:cs="Calibri"/>
          <w:color w:val="000000" w:themeColor="text1"/>
          <w:sz w:val="22"/>
          <w:szCs w:val="22"/>
          <w:lang w:eastAsia="en-US"/>
        </w:rPr>
      </w:pPr>
    </w:p>
    <w:p w14:paraId="36706098" w14:textId="77777777" w:rsidR="008F6B22" w:rsidRDefault="008F6B22" w:rsidP="008F6B22">
      <w:pPr>
        <w:pStyle w:val="NormalWeb"/>
        <w:spacing w:before="0" w:after="0"/>
        <w:jc w:val="both"/>
        <w:rPr>
          <w:rFonts w:ascii="Calibri" w:eastAsia="Calibri" w:hAnsi="Calibri" w:cs="Calibri"/>
          <w:color w:val="000000" w:themeColor="text1"/>
          <w:sz w:val="22"/>
          <w:szCs w:val="22"/>
          <w:lang w:eastAsia="en-US"/>
        </w:rPr>
      </w:pPr>
      <w:r w:rsidRPr="00B1731D">
        <w:rPr>
          <w:rFonts w:ascii="Calibri" w:eastAsia="Calibri" w:hAnsi="Calibri" w:cs="Calibri"/>
          <w:color w:val="000000" w:themeColor="text1"/>
          <w:sz w:val="22"/>
          <w:szCs w:val="22"/>
          <w:lang w:eastAsia="en-US"/>
        </w:rPr>
        <w:t>Les candidatures seront évaluées en fonction des critères suivants :</w:t>
      </w:r>
    </w:p>
    <w:p w14:paraId="103672AD" w14:textId="77777777" w:rsidR="008F6B22" w:rsidRPr="00B1731D" w:rsidRDefault="008F6B22" w:rsidP="008F6B22">
      <w:pPr>
        <w:pStyle w:val="NormalWeb"/>
        <w:spacing w:before="0" w:after="0"/>
        <w:jc w:val="both"/>
        <w:rPr>
          <w:rFonts w:ascii="Calibri" w:eastAsia="Calibri" w:hAnsi="Calibri" w:cs="Calibri"/>
          <w:color w:val="000000" w:themeColor="text1"/>
          <w:sz w:val="22"/>
          <w:szCs w:val="22"/>
          <w:lang w:eastAsia="en-US"/>
        </w:rPr>
      </w:pPr>
    </w:p>
    <w:p w14:paraId="13DA06F4" w14:textId="77777777" w:rsidR="008F6B22" w:rsidRPr="00B1731D" w:rsidRDefault="008F6B22" w:rsidP="007F25A4">
      <w:pPr>
        <w:numPr>
          <w:ilvl w:val="0"/>
          <w:numId w:val="37"/>
        </w:numPr>
        <w:spacing w:line="240" w:lineRule="auto"/>
        <w:jc w:val="both"/>
        <w:rPr>
          <w:rFonts w:ascii="Calibri" w:eastAsia="Calibri" w:hAnsi="Calibri" w:cs="Calibri"/>
          <w:color w:val="000000" w:themeColor="text1"/>
          <w:sz w:val="22"/>
          <w:szCs w:val="22"/>
        </w:rPr>
      </w:pPr>
      <w:r w:rsidRPr="000000CF">
        <w:rPr>
          <w:rFonts w:ascii="Calibri" w:eastAsia="Calibri" w:hAnsi="Calibri" w:cs="Calibri"/>
          <w:color w:val="000000" w:themeColor="text1"/>
          <w:sz w:val="22"/>
          <w:szCs w:val="22"/>
        </w:rPr>
        <w:t>Compréhension des besoins et qualité de la proposition technique (appréciation de la note méthodologique)</w:t>
      </w:r>
    </w:p>
    <w:p w14:paraId="2E4989A5" w14:textId="77777777" w:rsidR="008F6B22" w:rsidRDefault="008F6B22" w:rsidP="007F25A4">
      <w:pPr>
        <w:numPr>
          <w:ilvl w:val="0"/>
          <w:numId w:val="37"/>
        </w:numPr>
        <w:spacing w:line="240" w:lineRule="auto"/>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Qualité de la s</w:t>
      </w:r>
      <w:r w:rsidRPr="002E0ECA">
        <w:rPr>
          <w:rFonts w:ascii="Calibri" w:eastAsia="Calibri" w:hAnsi="Calibri" w:cs="Calibri"/>
          <w:color w:val="000000" w:themeColor="text1"/>
          <w:sz w:val="22"/>
          <w:szCs w:val="22"/>
        </w:rPr>
        <w:t>olution</w:t>
      </w:r>
      <w:r>
        <w:rPr>
          <w:rFonts w:ascii="Calibri" w:eastAsia="Calibri" w:hAnsi="Calibri" w:cs="Calibri"/>
          <w:color w:val="000000" w:themeColor="text1"/>
          <w:sz w:val="22"/>
          <w:szCs w:val="22"/>
        </w:rPr>
        <w:t xml:space="preserve"> </w:t>
      </w:r>
      <w:r w:rsidRPr="002E0ECA">
        <w:rPr>
          <w:rFonts w:ascii="Calibri" w:eastAsia="Calibri" w:hAnsi="Calibri" w:cs="Calibri"/>
          <w:color w:val="000000" w:themeColor="text1"/>
          <w:sz w:val="22"/>
          <w:szCs w:val="22"/>
        </w:rPr>
        <w:t xml:space="preserve">proposée </w:t>
      </w:r>
      <w:r>
        <w:rPr>
          <w:rFonts w:ascii="Calibri" w:eastAsia="Calibri" w:hAnsi="Calibri" w:cs="Calibri"/>
          <w:color w:val="000000" w:themeColor="text1"/>
          <w:sz w:val="22"/>
          <w:szCs w:val="22"/>
        </w:rPr>
        <w:t>d’accompagnement au cours de l’audit</w:t>
      </w:r>
      <w:r w:rsidRPr="002E0ECA">
        <w:rPr>
          <w:rFonts w:ascii="Calibri" w:eastAsia="Calibri" w:hAnsi="Calibri" w:cs="Calibri"/>
          <w:color w:val="000000" w:themeColor="text1"/>
          <w:sz w:val="22"/>
          <w:szCs w:val="22"/>
        </w:rPr>
        <w:t xml:space="preserve"> </w:t>
      </w:r>
    </w:p>
    <w:p w14:paraId="563251F6" w14:textId="77777777" w:rsidR="008F6B22" w:rsidRDefault="008F6B22" w:rsidP="007F25A4">
      <w:pPr>
        <w:numPr>
          <w:ilvl w:val="0"/>
          <w:numId w:val="37"/>
        </w:numPr>
        <w:spacing w:line="240" w:lineRule="auto"/>
        <w:jc w:val="both"/>
        <w:rPr>
          <w:rFonts w:ascii="Calibri" w:eastAsia="Calibri" w:hAnsi="Calibri" w:cs="Calibri"/>
          <w:color w:val="000000" w:themeColor="text1"/>
          <w:sz w:val="22"/>
          <w:szCs w:val="22"/>
        </w:rPr>
      </w:pPr>
      <w:r w:rsidRPr="002E0ECA">
        <w:rPr>
          <w:rFonts w:ascii="Calibri" w:eastAsia="Calibri" w:hAnsi="Calibri" w:cs="Calibri"/>
          <w:color w:val="000000" w:themeColor="text1"/>
          <w:sz w:val="22"/>
          <w:szCs w:val="22"/>
        </w:rPr>
        <w:t>Pertinence et qualité des qualifications et de l’expérience (années d’expérience dans le domaine, expérience en Tunisie, expérience au sein d’agences similaires et Références)</w:t>
      </w:r>
    </w:p>
    <w:p w14:paraId="637F2E18" w14:textId="77777777" w:rsidR="008F6B22" w:rsidRDefault="008F6B22" w:rsidP="007F25A4">
      <w:pPr>
        <w:numPr>
          <w:ilvl w:val="0"/>
          <w:numId w:val="37"/>
        </w:numPr>
        <w:spacing w:line="240" w:lineRule="auto"/>
        <w:jc w:val="both"/>
        <w:rPr>
          <w:rFonts w:ascii="Calibri" w:eastAsia="Calibri" w:hAnsi="Calibri" w:cs="Calibri"/>
          <w:color w:val="000000" w:themeColor="text1"/>
          <w:sz w:val="22"/>
          <w:szCs w:val="22"/>
        </w:rPr>
      </w:pPr>
      <w:r w:rsidRPr="00B1731D">
        <w:rPr>
          <w:rFonts w:ascii="Calibri" w:eastAsia="Calibri" w:hAnsi="Calibri" w:cs="Calibri"/>
          <w:color w:val="000000" w:themeColor="text1"/>
          <w:sz w:val="22"/>
          <w:szCs w:val="22"/>
        </w:rPr>
        <w:t>Proposition financière</w:t>
      </w:r>
    </w:p>
    <w:p w14:paraId="211845DB" w14:textId="77777777" w:rsidR="008F6B22" w:rsidRDefault="008F6B22" w:rsidP="008F6B22">
      <w:pPr>
        <w:jc w:val="both"/>
        <w:rPr>
          <w:rFonts w:ascii="Calibri" w:eastAsia="Calibri" w:hAnsi="Calibri" w:cs="Calibri"/>
          <w:color w:val="000000" w:themeColor="text1"/>
          <w:sz w:val="22"/>
          <w:szCs w:val="22"/>
        </w:rPr>
      </w:pPr>
    </w:p>
    <w:p w14:paraId="3B3CB50E" w14:textId="77777777" w:rsidR="008F6B22" w:rsidRDefault="008F6B22" w:rsidP="008F6B22">
      <w:pPr>
        <w:jc w:val="both"/>
        <w:rPr>
          <w:rFonts w:ascii="Calibri" w:eastAsia="Calibri" w:hAnsi="Calibri" w:cs="Calibri"/>
          <w:color w:val="000000" w:themeColor="text1"/>
          <w:sz w:val="22"/>
          <w:szCs w:val="22"/>
        </w:rPr>
      </w:pPr>
    </w:p>
    <w:p w14:paraId="22FAB367" w14:textId="77777777" w:rsidR="008F6B22" w:rsidRPr="00484C06" w:rsidRDefault="008F6B22" w:rsidP="008F6B22">
      <w:pPr>
        <w:jc w:val="both"/>
        <w:rPr>
          <w:rFonts w:ascii="Calibri" w:hAnsi="Calibri" w:cs="Calibri"/>
          <w:color w:val="000000" w:themeColor="text1"/>
          <w:sz w:val="22"/>
          <w:szCs w:val="22"/>
        </w:rPr>
      </w:pPr>
    </w:p>
    <w:p w14:paraId="256795A6" w14:textId="77777777" w:rsidR="00BB55D6" w:rsidRPr="0089602D" w:rsidRDefault="00BB55D6" w:rsidP="0089602D">
      <w:pPr>
        <w:tabs>
          <w:tab w:val="left" w:pos="2745"/>
        </w:tabs>
        <w:rPr>
          <w:rFonts w:asciiTheme="minorHAnsi" w:eastAsia="Times New Roman" w:hAnsiTheme="minorHAnsi" w:cs="Arial"/>
          <w:szCs w:val="24"/>
        </w:rPr>
      </w:pPr>
      <w:bookmarkStart w:id="129" w:name="_GoBack"/>
      <w:bookmarkEnd w:id="129"/>
    </w:p>
    <w:sectPr w:rsidR="00BB55D6" w:rsidRPr="0089602D"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B6180" w14:textId="77777777" w:rsidR="007F25A4" w:rsidRDefault="007F25A4">
      <w:r>
        <w:separator/>
      </w:r>
    </w:p>
  </w:endnote>
  <w:endnote w:type="continuationSeparator" w:id="0">
    <w:p w14:paraId="444D15C6" w14:textId="77777777" w:rsidR="007F25A4" w:rsidRDefault="007F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2A3208" w:rsidRDefault="002A320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1C3E9D2" w:rsidR="002A3208" w:rsidRDefault="002A320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F6B22">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F6B22">
              <w:rPr>
                <w:rFonts w:asciiTheme="minorHAnsi" w:hAnsiTheme="minorHAnsi"/>
                <w:b/>
                <w:bCs/>
                <w:noProof/>
                <w:sz w:val="22"/>
                <w:szCs w:val="22"/>
              </w:rPr>
              <w:t>27</w:t>
            </w:r>
            <w:r>
              <w:rPr>
                <w:rFonts w:asciiTheme="minorHAnsi" w:hAnsiTheme="minorHAnsi"/>
                <w:sz w:val="22"/>
                <w:szCs w:val="22"/>
              </w:rPr>
              <w:fldChar w:fldCharType="end"/>
            </w:r>
          </w:p>
        </w:sdtContent>
      </w:sdt>
      <w:p w14:paraId="0482806B" w14:textId="77777777" w:rsidR="002A3208" w:rsidRDefault="002A3208"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2A3208" w:rsidRDefault="002A320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0B609BE5" w:rsidR="002A3208" w:rsidRDefault="002A320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F6B2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F6B22">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2A3208" w:rsidRDefault="002A320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A3208" w:rsidRDefault="002A320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2A3208" w:rsidRPr="00065565" w:rsidRDefault="002A320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2A3208" w:rsidRDefault="002A3208">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2A3208" w:rsidRPr="00EE0FDD" w:rsidRDefault="002A320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480EF820" w:rsidR="002A3208" w:rsidRPr="00FF1F8E" w:rsidRDefault="002A320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F6B22">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F6B22">
          <w:rPr>
            <w:rFonts w:asciiTheme="minorHAnsi" w:hAnsiTheme="minorHAnsi"/>
            <w:b/>
            <w:bCs/>
            <w:noProof/>
            <w:sz w:val="22"/>
            <w:szCs w:val="22"/>
          </w:rPr>
          <w:t>27</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A49AB" w14:textId="77777777" w:rsidR="007F25A4" w:rsidRDefault="007F25A4">
      <w:r>
        <w:separator/>
      </w:r>
    </w:p>
  </w:footnote>
  <w:footnote w:type="continuationSeparator" w:id="0">
    <w:p w14:paraId="56FECC93" w14:textId="77777777" w:rsidR="007F25A4" w:rsidRDefault="007F25A4">
      <w:r>
        <w:continuationSeparator/>
      </w:r>
    </w:p>
  </w:footnote>
  <w:footnote w:id="1">
    <w:p w14:paraId="3C25A372" w14:textId="77777777" w:rsidR="002A3208" w:rsidRPr="005E2563" w:rsidRDefault="002A3208"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A3208" w:rsidRPr="00A86E43" w:rsidRDefault="002A3208"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A3208" w:rsidRPr="00B21564" w:rsidRDefault="002A320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A3208" w:rsidRPr="00A86E43" w:rsidRDefault="002A3208"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A3208" w:rsidRDefault="002A3208"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2A3208" w:rsidRPr="00707B69" w:rsidRDefault="002A320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A3208" w:rsidRPr="00AC48DD" w:rsidRDefault="002A3208"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A3208" w:rsidRDefault="002A320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A3208" w:rsidRPr="00AC48DD" w:rsidRDefault="002A320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2A3208" w:rsidRDefault="002A320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A3208" w:rsidRDefault="002A320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2A3208" w:rsidRPr="00707B69" w:rsidRDefault="002A320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A3208" w:rsidRPr="00AC48DD" w:rsidRDefault="002A3208"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A3208" w:rsidRDefault="002A320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A3208" w:rsidRPr="00AC48DD" w:rsidRDefault="002A320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2A3208" w:rsidRPr="00707B69" w:rsidRDefault="002A320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A3208" w:rsidRPr="00AC48DD" w:rsidRDefault="002A3208"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A3208" w:rsidRDefault="002A320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A3208" w:rsidRPr="00996FEA" w:rsidRDefault="002A3208"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BB66A26"/>
    <w:multiLevelType w:val="hybridMultilevel"/>
    <w:tmpl w:val="969C5C10"/>
    <w:lvl w:ilvl="0" w:tplc="040C0013">
      <w:start w:val="1"/>
      <w:numFmt w:val="upperRoman"/>
      <w:lvlText w:val="%1."/>
      <w:lvlJc w:val="right"/>
      <w:pPr>
        <w:tabs>
          <w:tab w:val="num" w:pos="720"/>
        </w:tabs>
        <w:ind w:left="720" w:hanging="180"/>
      </w:pPr>
      <w:rPr>
        <w:rFonts w:hint="default"/>
        <w:b/>
        <w:i w:val="0"/>
        <w:sz w:val="24"/>
      </w:rPr>
    </w:lvl>
    <w:lvl w:ilvl="1" w:tplc="992E2102">
      <w:start w:val="1"/>
      <w:numFmt w:val="decimal"/>
      <w:lvlText w:val="%2)"/>
      <w:lvlJc w:val="left"/>
      <w:pPr>
        <w:tabs>
          <w:tab w:val="num" w:pos="786"/>
        </w:tabs>
        <w:ind w:left="786"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381A2D"/>
    <w:multiLevelType w:val="multilevel"/>
    <w:tmpl w:val="1CE6EA7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758F0"/>
    <w:multiLevelType w:val="hybridMultilevel"/>
    <w:tmpl w:val="FA6CCA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483191"/>
    <w:multiLevelType w:val="hybridMultilevel"/>
    <w:tmpl w:val="8886F3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1"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2" w15:restartNumberingAfterBreak="0">
    <w:nsid w:val="25BF3B5C"/>
    <w:multiLevelType w:val="hybridMultilevel"/>
    <w:tmpl w:val="048E2950"/>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273291"/>
    <w:multiLevelType w:val="hybridMultilevel"/>
    <w:tmpl w:val="6318F800"/>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D9E3580"/>
    <w:multiLevelType w:val="hybridMultilevel"/>
    <w:tmpl w:val="7ACEA39E"/>
    <w:lvl w:ilvl="0" w:tplc="040C000B">
      <w:start w:val="1"/>
      <w:numFmt w:val="bullet"/>
      <w:lvlText w:val=""/>
      <w:lvlJc w:val="left"/>
      <w:pPr>
        <w:ind w:left="1260" w:hanging="360"/>
      </w:pPr>
      <w:rPr>
        <w:rFonts w:ascii="Wingdings" w:hAnsi="Wingdings"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7"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4A31DB2"/>
    <w:multiLevelType w:val="hybridMultilevel"/>
    <w:tmpl w:val="B9AC83E0"/>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56E7FC3"/>
    <w:multiLevelType w:val="multilevel"/>
    <w:tmpl w:val="A4386508"/>
    <w:lvl w:ilvl="0">
      <w:start w:val="3"/>
      <w:numFmt w:val="decimal"/>
      <w:lvlText w:val="%1"/>
      <w:lvlJc w:val="left"/>
      <w:pPr>
        <w:ind w:left="1163" w:hanging="360"/>
      </w:pPr>
      <w:rPr>
        <w:rFonts w:hint="default"/>
        <w:lang w:val="fr-FR" w:eastAsia="en-US" w:bidi="ar-SA"/>
      </w:rPr>
    </w:lvl>
    <w:lvl w:ilvl="1">
      <w:start w:val="1"/>
      <w:numFmt w:val="decimal"/>
      <w:lvlText w:val="%1.%2"/>
      <w:lvlJc w:val="left"/>
      <w:pPr>
        <w:ind w:left="1163" w:hanging="360"/>
      </w:pPr>
      <w:rPr>
        <w:rFonts w:ascii="Calibri" w:eastAsia="Calibri" w:hAnsi="Calibri" w:cs="Calibri" w:hint="default"/>
        <w:b/>
        <w:bCs/>
        <w:spacing w:val="-2"/>
        <w:w w:val="100"/>
        <w:sz w:val="22"/>
        <w:szCs w:val="22"/>
        <w:lang w:val="fr-FR" w:eastAsia="en-US" w:bidi="ar-SA"/>
      </w:rPr>
    </w:lvl>
    <w:lvl w:ilvl="2">
      <w:numFmt w:val="bullet"/>
      <w:lvlText w:val=""/>
      <w:lvlJc w:val="left"/>
      <w:pPr>
        <w:ind w:left="1068" w:hanging="360"/>
      </w:pPr>
      <w:rPr>
        <w:rFonts w:ascii="Wingdings" w:eastAsia="Wingdings" w:hAnsi="Wingdings" w:cs="Wingdings" w:hint="default"/>
        <w:w w:val="100"/>
        <w:sz w:val="22"/>
        <w:szCs w:val="22"/>
        <w:lang w:val="fr-FR" w:eastAsia="en-US" w:bidi="ar-SA"/>
      </w:rPr>
    </w:lvl>
    <w:lvl w:ilvl="3">
      <w:numFmt w:val="bullet"/>
      <w:lvlText w:val="•"/>
      <w:lvlJc w:val="left"/>
      <w:pPr>
        <w:ind w:left="2633" w:hanging="360"/>
      </w:pPr>
      <w:rPr>
        <w:rFonts w:hint="default"/>
        <w:lang w:val="fr-FR" w:eastAsia="en-US" w:bidi="ar-SA"/>
      </w:rPr>
    </w:lvl>
    <w:lvl w:ilvl="4">
      <w:numFmt w:val="bullet"/>
      <w:lvlText w:val="•"/>
      <w:lvlJc w:val="left"/>
      <w:pPr>
        <w:ind w:left="3626" w:hanging="360"/>
      </w:pPr>
      <w:rPr>
        <w:rFonts w:hint="default"/>
        <w:lang w:val="fr-FR" w:eastAsia="en-US" w:bidi="ar-SA"/>
      </w:rPr>
    </w:lvl>
    <w:lvl w:ilvl="5">
      <w:numFmt w:val="bullet"/>
      <w:lvlText w:val="•"/>
      <w:lvlJc w:val="left"/>
      <w:pPr>
        <w:ind w:left="4619" w:hanging="360"/>
      </w:pPr>
      <w:rPr>
        <w:rFonts w:hint="default"/>
        <w:lang w:val="fr-FR" w:eastAsia="en-US" w:bidi="ar-SA"/>
      </w:rPr>
    </w:lvl>
    <w:lvl w:ilvl="6">
      <w:numFmt w:val="bullet"/>
      <w:lvlText w:val="•"/>
      <w:lvlJc w:val="left"/>
      <w:pPr>
        <w:ind w:left="5613" w:hanging="360"/>
      </w:pPr>
      <w:rPr>
        <w:rFonts w:hint="default"/>
        <w:lang w:val="fr-FR" w:eastAsia="en-US" w:bidi="ar-SA"/>
      </w:rPr>
    </w:lvl>
    <w:lvl w:ilvl="7">
      <w:numFmt w:val="bullet"/>
      <w:lvlText w:val="•"/>
      <w:lvlJc w:val="left"/>
      <w:pPr>
        <w:ind w:left="6606" w:hanging="360"/>
      </w:pPr>
      <w:rPr>
        <w:rFonts w:hint="default"/>
        <w:lang w:val="fr-FR" w:eastAsia="en-US" w:bidi="ar-SA"/>
      </w:rPr>
    </w:lvl>
    <w:lvl w:ilvl="8">
      <w:numFmt w:val="bullet"/>
      <w:lvlText w:val="•"/>
      <w:lvlJc w:val="left"/>
      <w:pPr>
        <w:ind w:left="7599" w:hanging="360"/>
      </w:pPr>
      <w:rPr>
        <w:rFonts w:hint="default"/>
        <w:lang w:val="fr-FR" w:eastAsia="en-US" w:bidi="ar-SA"/>
      </w:rPr>
    </w:lvl>
  </w:abstractNum>
  <w:abstractNum w:abstractNumId="21"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F9723D"/>
    <w:multiLevelType w:val="hybridMultilevel"/>
    <w:tmpl w:val="4AE8FB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A247AE4"/>
    <w:multiLevelType w:val="hybridMultilevel"/>
    <w:tmpl w:val="976A32A6"/>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6DD7A03"/>
    <w:multiLevelType w:val="hybridMultilevel"/>
    <w:tmpl w:val="252A06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2464D9"/>
    <w:multiLevelType w:val="hybridMultilevel"/>
    <w:tmpl w:val="2B1A0A22"/>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6D8F504C"/>
    <w:multiLevelType w:val="multilevel"/>
    <w:tmpl w:val="621C2DF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A310522"/>
    <w:multiLevelType w:val="hybridMultilevel"/>
    <w:tmpl w:val="6876ED2A"/>
    <w:lvl w:ilvl="0" w:tplc="C1381FEE">
      <w:start w:val="5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9"/>
  </w:num>
  <w:num w:numId="4">
    <w:abstractNumId w:val="3"/>
  </w:num>
  <w:num w:numId="5">
    <w:abstractNumId w:val="24"/>
  </w:num>
  <w:num w:numId="6">
    <w:abstractNumId w:val="10"/>
  </w:num>
  <w:num w:numId="7">
    <w:abstractNumId w:val="14"/>
  </w:num>
  <w:num w:numId="8">
    <w:abstractNumId w:val="18"/>
  </w:num>
  <w:num w:numId="9">
    <w:abstractNumId w:val="13"/>
  </w:num>
  <w:num w:numId="10">
    <w:abstractNumId w:val="32"/>
  </w:num>
  <w:num w:numId="11">
    <w:abstractNumId w:val="35"/>
  </w:num>
  <w:num w:numId="12">
    <w:abstractNumId w:val="26"/>
  </w:num>
  <w:num w:numId="13">
    <w:abstractNumId w:val="7"/>
  </w:num>
  <w:num w:numId="14">
    <w:abstractNumId w:val="31"/>
  </w:num>
  <w:num w:numId="15">
    <w:abstractNumId w:val="27"/>
  </w:num>
  <w:num w:numId="16">
    <w:abstractNumId w:val="11"/>
  </w:num>
  <w:num w:numId="17">
    <w:abstractNumId w:val="6"/>
  </w:num>
  <w:num w:numId="18">
    <w:abstractNumId w:val="22"/>
  </w:num>
  <w:num w:numId="19">
    <w:abstractNumId w:val="33"/>
  </w:num>
  <w:num w:numId="20">
    <w:abstractNumId w:val="17"/>
  </w:num>
  <w:num w:numId="21">
    <w:abstractNumId w:val="23"/>
  </w:num>
  <w:num w:numId="22">
    <w:abstractNumId w:val="21"/>
  </w:num>
  <w:num w:numId="23">
    <w:abstractNumId w:val="9"/>
  </w:num>
  <w:num w:numId="24">
    <w:abstractNumId w:val="34"/>
  </w:num>
  <w:num w:numId="25">
    <w:abstractNumId w:val="38"/>
  </w:num>
  <w:num w:numId="26">
    <w:abstractNumId w:val="2"/>
  </w:num>
  <w:num w:numId="27">
    <w:abstractNumId w:val="30"/>
  </w:num>
  <w:num w:numId="28">
    <w:abstractNumId w:val="15"/>
  </w:num>
  <w:num w:numId="29">
    <w:abstractNumId w:val="19"/>
  </w:num>
  <w:num w:numId="30">
    <w:abstractNumId w:val="36"/>
  </w:num>
  <w:num w:numId="31">
    <w:abstractNumId w:val="12"/>
  </w:num>
  <w:num w:numId="32">
    <w:abstractNumId w:val="37"/>
  </w:num>
  <w:num w:numId="33">
    <w:abstractNumId w:val="25"/>
  </w:num>
  <w:num w:numId="34">
    <w:abstractNumId w:val="16"/>
  </w:num>
  <w:num w:numId="35">
    <w:abstractNumId w:val="5"/>
  </w:num>
  <w:num w:numId="36">
    <w:abstractNumId w:val="20"/>
  </w:num>
  <w:num w:numId="37">
    <w:abstractNumId w:val="28"/>
  </w:num>
  <w:num w:numId="38">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07A48"/>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366C"/>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048C"/>
    <w:rsid w:val="00192EDE"/>
    <w:rsid w:val="00197CF8"/>
    <w:rsid w:val="001B140A"/>
    <w:rsid w:val="001B5605"/>
    <w:rsid w:val="001B6DF5"/>
    <w:rsid w:val="001C054A"/>
    <w:rsid w:val="001C7353"/>
    <w:rsid w:val="001C7BE2"/>
    <w:rsid w:val="001D458E"/>
    <w:rsid w:val="001D4CA1"/>
    <w:rsid w:val="001D7448"/>
    <w:rsid w:val="001E008E"/>
    <w:rsid w:val="001E12A9"/>
    <w:rsid w:val="001E2FD5"/>
    <w:rsid w:val="001E311F"/>
    <w:rsid w:val="001E4CCB"/>
    <w:rsid w:val="001E5C0A"/>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208"/>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680D"/>
    <w:rsid w:val="0034115E"/>
    <w:rsid w:val="00341850"/>
    <w:rsid w:val="00343978"/>
    <w:rsid w:val="00345172"/>
    <w:rsid w:val="003455DD"/>
    <w:rsid w:val="00345AEE"/>
    <w:rsid w:val="00347846"/>
    <w:rsid w:val="00347D93"/>
    <w:rsid w:val="003532E1"/>
    <w:rsid w:val="00355606"/>
    <w:rsid w:val="00355E80"/>
    <w:rsid w:val="003566A8"/>
    <w:rsid w:val="00357B46"/>
    <w:rsid w:val="00363261"/>
    <w:rsid w:val="00366937"/>
    <w:rsid w:val="00367C11"/>
    <w:rsid w:val="00370EDB"/>
    <w:rsid w:val="00375751"/>
    <w:rsid w:val="003805AF"/>
    <w:rsid w:val="00384921"/>
    <w:rsid w:val="00386EE8"/>
    <w:rsid w:val="00390537"/>
    <w:rsid w:val="00390629"/>
    <w:rsid w:val="00390DD2"/>
    <w:rsid w:val="00391DA6"/>
    <w:rsid w:val="00391F9D"/>
    <w:rsid w:val="003927B5"/>
    <w:rsid w:val="00393970"/>
    <w:rsid w:val="00394DF1"/>
    <w:rsid w:val="00397AA1"/>
    <w:rsid w:val="003A0706"/>
    <w:rsid w:val="003A13E0"/>
    <w:rsid w:val="003A4792"/>
    <w:rsid w:val="003A61A4"/>
    <w:rsid w:val="003B0DCB"/>
    <w:rsid w:val="003B3CF2"/>
    <w:rsid w:val="003B4DE9"/>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182B"/>
    <w:rsid w:val="004C6281"/>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0760"/>
    <w:rsid w:val="005A362A"/>
    <w:rsid w:val="005B2984"/>
    <w:rsid w:val="005B64FD"/>
    <w:rsid w:val="005B74D9"/>
    <w:rsid w:val="005C008F"/>
    <w:rsid w:val="005C1231"/>
    <w:rsid w:val="005C157F"/>
    <w:rsid w:val="005C220F"/>
    <w:rsid w:val="005C2FC9"/>
    <w:rsid w:val="005C56F3"/>
    <w:rsid w:val="005C7534"/>
    <w:rsid w:val="005D0DA0"/>
    <w:rsid w:val="005D1EE3"/>
    <w:rsid w:val="005D2A80"/>
    <w:rsid w:val="005D4042"/>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048"/>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1F77"/>
    <w:rsid w:val="006A21B3"/>
    <w:rsid w:val="006A6224"/>
    <w:rsid w:val="006B60B4"/>
    <w:rsid w:val="006B620A"/>
    <w:rsid w:val="006C52FD"/>
    <w:rsid w:val="006C5B6D"/>
    <w:rsid w:val="006C68C7"/>
    <w:rsid w:val="006D0BFE"/>
    <w:rsid w:val="006D3BE8"/>
    <w:rsid w:val="006D7F40"/>
    <w:rsid w:val="006E0586"/>
    <w:rsid w:val="006E2006"/>
    <w:rsid w:val="006E2037"/>
    <w:rsid w:val="006E2A49"/>
    <w:rsid w:val="006E576B"/>
    <w:rsid w:val="006E57FD"/>
    <w:rsid w:val="006F295F"/>
    <w:rsid w:val="006F6849"/>
    <w:rsid w:val="006F6F4E"/>
    <w:rsid w:val="006F7DB7"/>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272E"/>
    <w:rsid w:val="007452D4"/>
    <w:rsid w:val="007476F1"/>
    <w:rsid w:val="00747CC5"/>
    <w:rsid w:val="00750307"/>
    <w:rsid w:val="007503EA"/>
    <w:rsid w:val="00752055"/>
    <w:rsid w:val="00754797"/>
    <w:rsid w:val="0076291C"/>
    <w:rsid w:val="007654E9"/>
    <w:rsid w:val="00765856"/>
    <w:rsid w:val="007716CB"/>
    <w:rsid w:val="007727D9"/>
    <w:rsid w:val="00775808"/>
    <w:rsid w:val="00781982"/>
    <w:rsid w:val="00782242"/>
    <w:rsid w:val="00783DE8"/>
    <w:rsid w:val="007925B5"/>
    <w:rsid w:val="00794721"/>
    <w:rsid w:val="00796758"/>
    <w:rsid w:val="007979DB"/>
    <w:rsid w:val="007A0B30"/>
    <w:rsid w:val="007B112F"/>
    <w:rsid w:val="007B473C"/>
    <w:rsid w:val="007B538C"/>
    <w:rsid w:val="007C42D8"/>
    <w:rsid w:val="007C47E8"/>
    <w:rsid w:val="007D34F1"/>
    <w:rsid w:val="007D3A12"/>
    <w:rsid w:val="007E01AA"/>
    <w:rsid w:val="007E2198"/>
    <w:rsid w:val="007E32DD"/>
    <w:rsid w:val="007E36A7"/>
    <w:rsid w:val="007F1475"/>
    <w:rsid w:val="007F25A4"/>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073A"/>
    <w:rsid w:val="00835668"/>
    <w:rsid w:val="00836485"/>
    <w:rsid w:val="00836946"/>
    <w:rsid w:val="00836DE9"/>
    <w:rsid w:val="00841BE4"/>
    <w:rsid w:val="0084564E"/>
    <w:rsid w:val="008474F9"/>
    <w:rsid w:val="0084761E"/>
    <w:rsid w:val="00847898"/>
    <w:rsid w:val="0085184B"/>
    <w:rsid w:val="00851F4D"/>
    <w:rsid w:val="00853098"/>
    <w:rsid w:val="008619F2"/>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6D1E"/>
    <w:rsid w:val="008A72EF"/>
    <w:rsid w:val="008B25A3"/>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8F6B22"/>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3D16"/>
    <w:rsid w:val="00996094"/>
    <w:rsid w:val="00996FEA"/>
    <w:rsid w:val="009A0B7B"/>
    <w:rsid w:val="009A4D19"/>
    <w:rsid w:val="009A549E"/>
    <w:rsid w:val="009B5103"/>
    <w:rsid w:val="009B584E"/>
    <w:rsid w:val="009B5F91"/>
    <w:rsid w:val="009C0B55"/>
    <w:rsid w:val="009C3F63"/>
    <w:rsid w:val="009C4FED"/>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5FF"/>
    <w:rsid w:val="00A41F8A"/>
    <w:rsid w:val="00A50B8E"/>
    <w:rsid w:val="00A53B86"/>
    <w:rsid w:val="00A544EF"/>
    <w:rsid w:val="00A57D85"/>
    <w:rsid w:val="00A630E1"/>
    <w:rsid w:val="00A65758"/>
    <w:rsid w:val="00A67C9E"/>
    <w:rsid w:val="00A70C1C"/>
    <w:rsid w:val="00A83401"/>
    <w:rsid w:val="00A84838"/>
    <w:rsid w:val="00A8549B"/>
    <w:rsid w:val="00A8561A"/>
    <w:rsid w:val="00A86E43"/>
    <w:rsid w:val="00A878C1"/>
    <w:rsid w:val="00A9191F"/>
    <w:rsid w:val="00A92253"/>
    <w:rsid w:val="00A963B0"/>
    <w:rsid w:val="00AA21AB"/>
    <w:rsid w:val="00AA590D"/>
    <w:rsid w:val="00AB00A9"/>
    <w:rsid w:val="00AB12D7"/>
    <w:rsid w:val="00AB2D86"/>
    <w:rsid w:val="00AB3AEF"/>
    <w:rsid w:val="00AB6C95"/>
    <w:rsid w:val="00AB76AE"/>
    <w:rsid w:val="00AC0778"/>
    <w:rsid w:val="00AC2DCA"/>
    <w:rsid w:val="00AC30F7"/>
    <w:rsid w:val="00AC471E"/>
    <w:rsid w:val="00AC48DD"/>
    <w:rsid w:val="00AC5E08"/>
    <w:rsid w:val="00AC711D"/>
    <w:rsid w:val="00AD004B"/>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38D9"/>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1FB0"/>
    <w:rsid w:val="00BF6EF2"/>
    <w:rsid w:val="00C047CA"/>
    <w:rsid w:val="00C04DC9"/>
    <w:rsid w:val="00C05CC0"/>
    <w:rsid w:val="00C12F73"/>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316A"/>
    <w:rsid w:val="00C64382"/>
    <w:rsid w:val="00C650D5"/>
    <w:rsid w:val="00C6688F"/>
    <w:rsid w:val="00C66F56"/>
    <w:rsid w:val="00C67075"/>
    <w:rsid w:val="00C71F4D"/>
    <w:rsid w:val="00C72690"/>
    <w:rsid w:val="00C738AA"/>
    <w:rsid w:val="00C7602F"/>
    <w:rsid w:val="00C83CE7"/>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590"/>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0D88"/>
    <w:rsid w:val="00F51120"/>
    <w:rsid w:val="00F53E95"/>
    <w:rsid w:val="00F54BCF"/>
    <w:rsid w:val="00F555D8"/>
    <w:rsid w:val="00F5717F"/>
    <w:rsid w:val="00F61588"/>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1"/>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customStyle="1" w:styleId="Paragraphedeliste2">
    <w:name w:val="Paragraphe de liste2"/>
    <w:basedOn w:val="Normal"/>
    <w:uiPriority w:val="34"/>
    <w:qFormat/>
    <w:rsid w:val="008F6B22"/>
    <w:pPr>
      <w:spacing w:line="240" w:lineRule="auto"/>
      <w:ind w:left="708"/>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327BA-1E00-4317-AEA5-FE31574BB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53</TotalTime>
  <Pages>27</Pages>
  <Words>8992</Words>
  <Characters>49460</Characters>
  <Application>Microsoft Office Word</Application>
  <DocSecurity>0</DocSecurity>
  <Lines>412</Lines>
  <Paragraphs>116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58336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Cédric BOULET-TONGIER</cp:lastModifiedBy>
  <cp:revision>9</cp:revision>
  <cp:lastPrinted>2014-11-19T14:39:00Z</cp:lastPrinted>
  <dcterms:created xsi:type="dcterms:W3CDTF">2025-10-27T12:13:00Z</dcterms:created>
  <dcterms:modified xsi:type="dcterms:W3CDTF">2025-10-29T10:53:00Z</dcterms:modified>
</cp:coreProperties>
</file>